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10"/>
        <w:tblW w:w="10260" w:type="dxa"/>
        <w:tblLayout w:type="fixed"/>
        <w:tblLook w:val="04A0"/>
      </w:tblPr>
      <w:tblGrid>
        <w:gridCol w:w="5297"/>
        <w:gridCol w:w="4963"/>
      </w:tblGrid>
      <w:tr w:rsidR="00A8472B">
        <w:trPr>
          <w:trHeight w:val="1"/>
        </w:trPr>
        <w:tc>
          <w:tcPr>
            <w:tcW w:w="5297" w:type="dxa"/>
            <w:tcBorders>
              <w:top w:val="none" w:sz="4" w:space="0" w:color="000000"/>
              <w:left w:val="none" w:sz="4" w:space="0" w:color="000000"/>
              <w:bottom w:val="none" w:sz="4" w:space="0" w:color="000000"/>
              <w:right w:val="none" w:sz="4" w:space="0" w:color="000000"/>
            </w:tcBorders>
            <w:shd w:val="clear" w:color="000000" w:fill="FFFFFF"/>
          </w:tcPr>
          <w:p w:rsidR="00A8472B" w:rsidRDefault="003342BF">
            <w:pPr>
              <w:ind w:left="709" w:hanging="709"/>
            </w:pPr>
            <w:r>
              <w:rPr>
                <w:b/>
              </w:rPr>
              <w:t>Утверждаю:</w:t>
            </w:r>
          </w:p>
          <w:p w:rsidR="00A8472B" w:rsidRPr="00152F83" w:rsidRDefault="003342BF">
            <w:pPr>
              <w:pStyle w:val="af9"/>
              <w:ind w:left="55" w:firstLine="0"/>
              <w:jc w:val="left"/>
              <w:rPr>
                <w:lang w:val="ru-RU"/>
              </w:rPr>
            </w:pPr>
            <w:r w:rsidRPr="00152F83">
              <w:rPr>
                <w:sz w:val="24"/>
                <w:lang w:val="ru-RU"/>
              </w:rPr>
              <w:t>Генеральный директор</w:t>
            </w:r>
          </w:p>
          <w:p w:rsidR="00A8472B" w:rsidRPr="00152F83" w:rsidRDefault="003342BF">
            <w:pPr>
              <w:pStyle w:val="af9"/>
              <w:ind w:left="55" w:firstLine="0"/>
              <w:jc w:val="left"/>
              <w:rPr>
                <w:lang w:val="ru-RU"/>
              </w:rPr>
            </w:pPr>
            <w:r w:rsidRPr="00152F83">
              <w:rPr>
                <w:sz w:val="24"/>
                <w:lang w:val="ru-RU"/>
              </w:rPr>
              <w:t xml:space="preserve">Общества с ограниченной ответственностью </w:t>
            </w:r>
          </w:p>
          <w:p w:rsidR="00A8472B" w:rsidRPr="00152F83" w:rsidRDefault="003342BF">
            <w:pPr>
              <w:pStyle w:val="af9"/>
              <w:ind w:left="55" w:firstLine="0"/>
              <w:jc w:val="left"/>
              <w:rPr>
                <w:lang w:val="ru-RU"/>
              </w:rPr>
            </w:pPr>
            <w:r w:rsidRPr="00152F83">
              <w:rPr>
                <w:sz w:val="24"/>
                <w:lang w:val="ru-RU"/>
              </w:rPr>
              <w:t xml:space="preserve"> «Международная </w:t>
            </w:r>
            <w:r w:rsidR="00B90BDE">
              <w:rPr>
                <w:sz w:val="24"/>
                <w:lang w:val="ru-RU"/>
              </w:rPr>
              <w:t>Л</w:t>
            </w:r>
            <w:r w:rsidRPr="00152F83">
              <w:rPr>
                <w:sz w:val="24"/>
                <w:lang w:val="ru-RU"/>
              </w:rPr>
              <w:t xml:space="preserve">ига </w:t>
            </w:r>
            <w:r w:rsidR="00B90BDE">
              <w:rPr>
                <w:sz w:val="24"/>
                <w:lang w:val="ru-RU"/>
              </w:rPr>
              <w:t>К</w:t>
            </w:r>
            <w:r w:rsidRPr="00152F83">
              <w:rPr>
                <w:sz w:val="24"/>
                <w:lang w:val="ru-RU"/>
              </w:rPr>
              <w:t xml:space="preserve">лубного </w:t>
            </w:r>
            <w:r w:rsidR="00B90BDE">
              <w:rPr>
                <w:sz w:val="24"/>
                <w:lang w:val="ru-RU"/>
              </w:rPr>
              <w:t>Б</w:t>
            </w:r>
            <w:r w:rsidRPr="00152F83">
              <w:rPr>
                <w:sz w:val="24"/>
                <w:lang w:val="ru-RU"/>
              </w:rPr>
              <w:t>иатлона»</w:t>
            </w:r>
          </w:p>
          <w:p w:rsidR="00A8472B" w:rsidRPr="00152F83" w:rsidRDefault="003342BF">
            <w:pPr>
              <w:pStyle w:val="af9"/>
              <w:ind w:left="55" w:firstLine="0"/>
              <w:jc w:val="left"/>
              <w:rPr>
                <w:lang w:val="ru-RU"/>
              </w:rPr>
            </w:pPr>
            <w:r w:rsidRPr="00152F83">
              <w:rPr>
                <w:sz w:val="24"/>
                <w:lang w:val="ru-RU"/>
              </w:rPr>
              <w:t xml:space="preserve">___________ А.В. </w:t>
            </w:r>
            <w:proofErr w:type="spellStart"/>
            <w:r w:rsidRPr="00152F83">
              <w:rPr>
                <w:sz w:val="24"/>
                <w:lang w:val="ru-RU"/>
              </w:rPr>
              <w:t>Нуждов</w:t>
            </w:r>
            <w:proofErr w:type="spellEnd"/>
          </w:p>
          <w:p w:rsidR="00A8472B" w:rsidRDefault="003342BF">
            <w:pPr>
              <w:ind w:left="709" w:hanging="709"/>
              <w:rPr>
                <w:b/>
                <w:bCs/>
              </w:rPr>
            </w:pPr>
            <w:r>
              <w:t>«______»_______________ 2023 г.</w:t>
            </w:r>
          </w:p>
          <w:p w:rsidR="00A8472B" w:rsidRDefault="00A8472B"/>
        </w:tc>
        <w:tc>
          <w:tcPr>
            <w:tcW w:w="4963" w:type="dxa"/>
            <w:tcBorders>
              <w:top w:val="none" w:sz="4" w:space="0" w:color="000000"/>
              <w:left w:val="none" w:sz="4" w:space="0" w:color="000000"/>
              <w:bottom w:val="none" w:sz="4" w:space="0" w:color="000000"/>
              <w:right w:val="none" w:sz="4" w:space="0" w:color="000000"/>
            </w:tcBorders>
            <w:shd w:val="clear" w:color="000000" w:fill="FFFFFF"/>
          </w:tcPr>
          <w:p w:rsidR="00A8472B" w:rsidRDefault="003342BF">
            <w:pPr>
              <w:ind w:left="709" w:hanging="709"/>
              <w:jc w:val="right"/>
              <w:rPr>
                <w:highlight w:val="white"/>
              </w:rPr>
            </w:pPr>
            <w:r>
              <w:rPr>
                <w:b/>
                <w:bCs/>
                <w:highlight w:val="white"/>
              </w:rPr>
              <w:t>Утверждаю:</w:t>
            </w:r>
          </w:p>
          <w:p w:rsidR="00A8472B" w:rsidRDefault="003342BF">
            <w:pPr>
              <w:ind w:left="709" w:hanging="709"/>
              <w:jc w:val="right"/>
              <w:rPr>
                <w:highlight w:val="white"/>
              </w:rPr>
            </w:pPr>
            <w:proofErr w:type="spellStart"/>
            <w:r>
              <w:rPr>
                <w:highlight w:val="white"/>
              </w:rPr>
              <w:t>Врио</w:t>
            </w:r>
            <w:proofErr w:type="spellEnd"/>
            <w:r>
              <w:rPr>
                <w:highlight w:val="white"/>
              </w:rPr>
              <w:t xml:space="preserve"> директора </w:t>
            </w:r>
          </w:p>
          <w:p w:rsidR="00A8472B" w:rsidRDefault="003342BF">
            <w:pPr>
              <w:ind w:left="709" w:hanging="709"/>
              <w:jc w:val="right"/>
              <w:rPr>
                <w:highlight w:val="white"/>
              </w:rPr>
            </w:pPr>
            <w:r>
              <w:rPr>
                <w:highlight w:val="white"/>
              </w:rPr>
              <w:t>АУ «</w:t>
            </w:r>
            <w:proofErr w:type="spellStart"/>
            <w:r>
              <w:rPr>
                <w:highlight w:val="white"/>
              </w:rPr>
              <w:t>ЮграМегаСпорт</w:t>
            </w:r>
            <w:proofErr w:type="spellEnd"/>
            <w:r>
              <w:rPr>
                <w:highlight w:val="white"/>
              </w:rPr>
              <w:t>»</w:t>
            </w:r>
          </w:p>
          <w:p w:rsidR="00A8472B" w:rsidRDefault="003342BF">
            <w:pPr>
              <w:ind w:left="709" w:hanging="709"/>
              <w:jc w:val="right"/>
              <w:rPr>
                <w:highlight w:val="white"/>
              </w:rPr>
            </w:pPr>
            <w:r>
              <w:rPr>
                <w:highlight w:val="white"/>
              </w:rPr>
              <w:t xml:space="preserve">_____________  А.В. </w:t>
            </w:r>
            <w:proofErr w:type="spellStart"/>
            <w:r>
              <w:rPr>
                <w:highlight w:val="white"/>
              </w:rPr>
              <w:t>Сухорущенко</w:t>
            </w:r>
            <w:proofErr w:type="spellEnd"/>
          </w:p>
          <w:p w:rsidR="00A8472B" w:rsidRDefault="003342BF">
            <w:pPr>
              <w:ind w:left="709" w:hanging="709"/>
              <w:jc w:val="right"/>
              <w:rPr>
                <w:highlight w:val="white"/>
              </w:rPr>
            </w:pPr>
            <w:r>
              <w:rPr>
                <w:highlight w:val="white"/>
              </w:rPr>
              <w:t xml:space="preserve">   </w:t>
            </w:r>
          </w:p>
          <w:p w:rsidR="00A8472B" w:rsidRDefault="003342BF">
            <w:pPr>
              <w:jc w:val="right"/>
            </w:pPr>
            <w:r>
              <w:rPr>
                <w:highlight w:val="white"/>
              </w:rPr>
              <w:t>«____»_____________2023 г.</w:t>
            </w:r>
          </w:p>
        </w:tc>
      </w:tr>
      <w:tr w:rsidR="00A8472B">
        <w:trPr>
          <w:trHeight w:val="276"/>
        </w:trPr>
        <w:tc>
          <w:tcPr>
            <w:tcW w:w="5297" w:type="dxa"/>
            <w:vMerge w:val="restart"/>
            <w:tcBorders>
              <w:top w:val="none" w:sz="4" w:space="0" w:color="000000"/>
              <w:left w:val="none" w:sz="4" w:space="0" w:color="000000"/>
              <w:bottom w:val="none" w:sz="4" w:space="0" w:color="000000"/>
              <w:right w:val="none" w:sz="4" w:space="0" w:color="000000"/>
            </w:tcBorders>
            <w:shd w:val="clear" w:color="000000" w:fill="FFFFFF"/>
          </w:tcPr>
          <w:p w:rsidR="00A8472B" w:rsidRPr="00152F83" w:rsidRDefault="003342BF">
            <w:pPr>
              <w:ind w:left="709" w:hanging="709"/>
            </w:pPr>
            <w:r w:rsidRPr="00152F83">
              <w:rPr>
                <w:b/>
              </w:rPr>
              <w:t>Согласовано:</w:t>
            </w:r>
          </w:p>
          <w:p w:rsidR="00A8472B" w:rsidRPr="00152F83" w:rsidRDefault="003342BF" w:rsidP="00152F83">
            <w:pPr>
              <w:ind w:left="709" w:hanging="709"/>
            </w:pPr>
            <w:r w:rsidRPr="00152F83">
              <w:t xml:space="preserve">Директор Департамента </w:t>
            </w:r>
            <w:proofErr w:type="gramStart"/>
            <w:r w:rsidRPr="00152F83">
              <w:t>физической</w:t>
            </w:r>
            <w:proofErr w:type="gramEnd"/>
          </w:p>
          <w:p w:rsidR="00A8472B" w:rsidRPr="00152F83" w:rsidRDefault="003342BF" w:rsidP="00152F83">
            <w:pPr>
              <w:ind w:left="709" w:hanging="709"/>
            </w:pPr>
            <w:r w:rsidRPr="00152F83">
              <w:t xml:space="preserve">культуры и спорта Ханты-Мансийского автономного округа – </w:t>
            </w:r>
            <w:proofErr w:type="spellStart"/>
            <w:r w:rsidRPr="00152F83">
              <w:t>Югры</w:t>
            </w:r>
            <w:proofErr w:type="spellEnd"/>
          </w:p>
          <w:p w:rsidR="00A8472B" w:rsidRPr="00152F83" w:rsidRDefault="003342BF" w:rsidP="00152F83">
            <w:pPr>
              <w:ind w:left="709" w:hanging="709"/>
            </w:pPr>
            <w:r w:rsidRPr="00152F83">
              <w:t xml:space="preserve">_____________  С.Е. </w:t>
            </w:r>
            <w:proofErr w:type="spellStart"/>
            <w:r w:rsidRPr="00152F83">
              <w:t>Конух</w:t>
            </w:r>
            <w:proofErr w:type="spellEnd"/>
          </w:p>
          <w:p w:rsidR="00A8472B" w:rsidRPr="00152F83" w:rsidRDefault="003342BF">
            <w:r w:rsidRPr="00152F83">
              <w:t>«____»_____________2023 г.</w:t>
            </w:r>
          </w:p>
        </w:tc>
        <w:tc>
          <w:tcPr>
            <w:tcW w:w="4963" w:type="dxa"/>
            <w:vMerge w:val="restart"/>
            <w:tcBorders>
              <w:top w:val="none" w:sz="4" w:space="0" w:color="000000"/>
              <w:left w:val="none" w:sz="4" w:space="0" w:color="000000"/>
              <w:bottom w:val="none" w:sz="4" w:space="0" w:color="000000"/>
              <w:right w:val="none" w:sz="4" w:space="0" w:color="000000"/>
            </w:tcBorders>
            <w:shd w:val="clear" w:color="000000" w:fill="FFFFFF"/>
          </w:tcPr>
          <w:p w:rsidR="00A8472B" w:rsidRDefault="00A8472B"/>
        </w:tc>
      </w:tr>
    </w:tbl>
    <w:p w:rsidR="00A8472B" w:rsidRDefault="00A8472B">
      <w:pPr>
        <w:ind w:left="709" w:hanging="709"/>
        <w:jc w:val="center"/>
        <w:rPr>
          <w:b/>
          <w:bCs/>
        </w:rPr>
      </w:pPr>
    </w:p>
    <w:p w:rsidR="00A8472B" w:rsidRDefault="00A8472B">
      <w:pPr>
        <w:ind w:left="709" w:hanging="709"/>
        <w:jc w:val="center"/>
        <w:rPr>
          <w:b/>
          <w:bCs/>
        </w:rPr>
      </w:pPr>
    </w:p>
    <w:p w:rsidR="00A8472B" w:rsidRDefault="00A8472B">
      <w:pPr>
        <w:rPr>
          <w:b/>
          <w:bCs/>
        </w:rPr>
      </w:pPr>
    </w:p>
    <w:p w:rsidR="00A8472B" w:rsidRPr="00152F83" w:rsidRDefault="003342BF">
      <w:pPr>
        <w:ind w:left="709" w:hanging="709"/>
        <w:jc w:val="center"/>
        <w:rPr>
          <w:b/>
          <w:bCs/>
        </w:rPr>
      </w:pPr>
      <w:r w:rsidRPr="00152F83">
        <w:rPr>
          <w:b/>
        </w:rPr>
        <w:t>РЕГЛАМЕНТ</w:t>
      </w:r>
    </w:p>
    <w:p w:rsidR="00A8472B" w:rsidRPr="00152F83" w:rsidRDefault="003342BF">
      <w:pPr>
        <w:pStyle w:val="msonormalmailrucssattributepostfix"/>
        <w:shd w:val="clear" w:color="auto" w:fill="FFFFFF"/>
        <w:spacing w:before="0" w:beforeAutospacing="0" w:after="0" w:afterAutospacing="0"/>
        <w:jc w:val="center"/>
        <w:rPr>
          <w:rStyle w:val="afe"/>
          <w:color w:val="000000"/>
        </w:rPr>
      </w:pPr>
      <w:r w:rsidRPr="00152F83">
        <w:rPr>
          <w:b/>
        </w:rPr>
        <w:t xml:space="preserve">О ПРОВЕДЕНИИ </w:t>
      </w:r>
      <w:r w:rsidR="002F5D4A">
        <w:rPr>
          <w:b/>
        </w:rPr>
        <w:t xml:space="preserve">ОТКРЫТЫХ </w:t>
      </w:r>
      <w:r w:rsidRPr="00152F83">
        <w:rPr>
          <w:rStyle w:val="afe"/>
          <w:color w:val="000000"/>
        </w:rPr>
        <w:t>РЕГИОНАЛЬН</w:t>
      </w:r>
      <w:r w:rsidR="002F5D4A">
        <w:rPr>
          <w:rStyle w:val="afe"/>
          <w:color w:val="000000"/>
        </w:rPr>
        <w:t>ЫХ</w:t>
      </w:r>
      <w:r w:rsidRPr="00152F83">
        <w:rPr>
          <w:rStyle w:val="afe"/>
          <w:color w:val="000000"/>
        </w:rPr>
        <w:t xml:space="preserve"> СОРЕВНОВАНИ</w:t>
      </w:r>
      <w:r w:rsidR="002F5D4A">
        <w:rPr>
          <w:rStyle w:val="afe"/>
          <w:color w:val="000000"/>
        </w:rPr>
        <w:t>Й</w:t>
      </w:r>
      <w:r w:rsidRPr="00152F83">
        <w:rPr>
          <w:rStyle w:val="afe"/>
          <w:color w:val="000000"/>
        </w:rPr>
        <w:t xml:space="preserve">, </w:t>
      </w:r>
    </w:p>
    <w:p w:rsidR="00A8472B" w:rsidRPr="00152F83" w:rsidRDefault="003342BF">
      <w:pPr>
        <w:pStyle w:val="msonormalmailrucssattributepostfix"/>
        <w:shd w:val="clear" w:color="auto" w:fill="FFFFFF"/>
        <w:spacing w:before="0" w:beforeAutospacing="0" w:after="0" w:afterAutospacing="0"/>
        <w:jc w:val="center"/>
        <w:rPr>
          <w:b/>
          <w:bCs/>
        </w:rPr>
      </w:pPr>
      <w:r w:rsidRPr="00152F83">
        <w:rPr>
          <w:rStyle w:val="afe"/>
          <w:color w:val="000000"/>
        </w:rPr>
        <w:t>ЭТАП</w:t>
      </w:r>
      <w:r w:rsidR="002F5D4A">
        <w:rPr>
          <w:rStyle w:val="afe"/>
          <w:color w:val="000000"/>
        </w:rPr>
        <w:t>А</w:t>
      </w:r>
      <w:r w:rsidRPr="00152F83">
        <w:rPr>
          <w:rStyle w:val="afe"/>
          <w:color w:val="000000"/>
        </w:rPr>
        <w:t xml:space="preserve"> </w:t>
      </w:r>
      <w:r w:rsidRPr="00152F83">
        <w:rPr>
          <w:b/>
        </w:rPr>
        <w:t xml:space="preserve">«КУБКА МЕЖДУНАРОДНОЙ ЛИГИ КЛУБНОГО БИАТЛОНА» </w:t>
      </w:r>
    </w:p>
    <w:p w:rsidR="00A8472B" w:rsidRPr="00152F83" w:rsidRDefault="003342BF">
      <w:pPr>
        <w:pStyle w:val="msonormalmailrucssattributepostfix"/>
        <w:shd w:val="clear" w:color="auto" w:fill="FFFFFF"/>
        <w:spacing w:before="0" w:beforeAutospacing="0" w:after="0" w:afterAutospacing="0"/>
        <w:jc w:val="center"/>
        <w:rPr>
          <w:rStyle w:val="afe"/>
          <w:color w:val="000000"/>
        </w:rPr>
      </w:pPr>
      <w:r w:rsidRPr="00152F83">
        <w:rPr>
          <w:b/>
        </w:rPr>
        <w:t>СЕЗОНА 2023/2024</w:t>
      </w:r>
    </w:p>
    <w:p w:rsidR="00A8472B" w:rsidRPr="00152F83" w:rsidRDefault="003342BF">
      <w:pPr>
        <w:pStyle w:val="msonormalmailrucssattributepostfix"/>
        <w:shd w:val="clear" w:color="auto" w:fill="FFFFFF"/>
        <w:spacing w:before="0" w:beforeAutospacing="0" w:after="0" w:afterAutospacing="0"/>
        <w:jc w:val="center"/>
        <w:rPr>
          <w:color w:val="000000"/>
          <w:sz w:val="23"/>
          <w:szCs w:val="23"/>
        </w:rPr>
      </w:pPr>
      <w:r w:rsidRPr="00152F83">
        <w:rPr>
          <w:rStyle w:val="afe"/>
          <w:color w:val="000000"/>
        </w:rPr>
        <w:t>г. Ханты-Мансийск, 16 – 19 ноября 2023 г.</w:t>
      </w:r>
    </w:p>
    <w:p w:rsidR="00A8472B" w:rsidRPr="00152F83" w:rsidRDefault="00A8472B">
      <w:pPr>
        <w:pStyle w:val="msonormalmailrucssattributepostfix"/>
        <w:shd w:val="clear" w:color="auto" w:fill="FFFFFF"/>
        <w:spacing w:before="0" w:beforeAutospacing="0" w:after="0" w:afterAutospacing="0"/>
        <w:jc w:val="center"/>
        <w:rPr>
          <w:rStyle w:val="afe"/>
          <w:color w:val="000000"/>
        </w:rPr>
      </w:pPr>
    </w:p>
    <w:p w:rsidR="00A8472B" w:rsidRPr="00152F83" w:rsidRDefault="003342BF">
      <w:pPr>
        <w:jc w:val="center"/>
        <w:rPr>
          <w:b/>
        </w:rPr>
      </w:pPr>
      <w:r w:rsidRPr="00152F83">
        <w:rPr>
          <w:b/>
          <w:lang w:val="en-US"/>
        </w:rPr>
        <w:t>I</w:t>
      </w:r>
      <w:r w:rsidRPr="00152F83">
        <w:rPr>
          <w:b/>
        </w:rPr>
        <w:t>. Введение</w:t>
      </w:r>
    </w:p>
    <w:p w:rsidR="00A8472B" w:rsidRDefault="002F5D4A">
      <w:pPr>
        <w:ind w:left="-142" w:firstLine="850"/>
        <w:jc w:val="both"/>
      </w:pPr>
      <w:r>
        <w:t>Открытые р</w:t>
      </w:r>
      <w:r w:rsidR="003342BF" w:rsidRPr="00152F83">
        <w:t>егиональн</w:t>
      </w:r>
      <w:r>
        <w:t>ые</w:t>
      </w:r>
      <w:r w:rsidR="003342BF" w:rsidRPr="00152F83">
        <w:t xml:space="preserve"> соревновани</w:t>
      </w:r>
      <w:r>
        <w:t>я</w:t>
      </w:r>
      <w:r w:rsidR="003342BF" w:rsidRPr="00152F83">
        <w:t xml:space="preserve">, этап «Кубка </w:t>
      </w:r>
      <w:r w:rsidR="00B90BDE">
        <w:t>М</w:t>
      </w:r>
      <w:r w:rsidR="003342BF" w:rsidRPr="00152F83">
        <w:t xml:space="preserve">еждународной </w:t>
      </w:r>
      <w:r w:rsidR="00B90BDE">
        <w:t>Л</w:t>
      </w:r>
      <w:r w:rsidR="003342BF" w:rsidRPr="00152F83">
        <w:t xml:space="preserve">иги </w:t>
      </w:r>
      <w:r w:rsidR="00B90BDE">
        <w:t>К</w:t>
      </w:r>
      <w:r w:rsidR="003342BF" w:rsidRPr="00152F83">
        <w:t xml:space="preserve">лубного </w:t>
      </w:r>
      <w:r w:rsidR="00B90BDE">
        <w:t>Б</w:t>
      </w:r>
      <w:r w:rsidR="003342BF" w:rsidRPr="00152F83">
        <w:t>иатлона»</w:t>
      </w:r>
      <w:r w:rsidR="003342BF">
        <w:t xml:space="preserve"> (</w:t>
      </w:r>
      <w:r w:rsidR="003342BF">
        <w:rPr>
          <w:szCs w:val="28"/>
        </w:rPr>
        <w:t>далее - Кубок МЛКБ</w:t>
      </w:r>
      <w:r w:rsidR="003342BF">
        <w:t>) проводятся в соответствии:</w:t>
      </w:r>
    </w:p>
    <w:p w:rsidR="00A8472B" w:rsidRDefault="003342BF">
      <w:pPr>
        <w:ind w:left="-142"/>
        <w:jc w:val="both"/>
      </w:pPr>
      <w:r>
        <w:t>- с настоящим Положением;</w:t>
      </w:r>
    </w:p>
    <w:p w:rsidR="00A8472B" w:rsidRDefault="003342BF">
      <w:pPr>
        <w:ind w:left="-142"/>
        <w:jc w:val="both"/>
        <w:rPr>
          <w:color w:val="000000"/>
          <w:szCs w:val="28"/>
        </w:rPr>
      </w:pPr>
      <w:r>
        <w:rPr>
          <w:color w:val="000000"/>
          <w:szCs w:val="28"/>
        </w:rPr>
        <w:t xml:space="preserve">- с Календарным планом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w:t>
      </w:r>
      <w:proofErr w:type="spellStart"/>
      <w:r>
        <w:rPr>
          <w:color w:val="000000"/>
          <w:szCs w:val="28"/>
        </w:rPr>
        <w:t>Югры</w:t>
      </w:r>
      <w:proofErr w:type="spellEnd"/>
      <w:r>
        <w:rPr>
          <w:color w:val="000000"/>
          <w:szCs w:val="28"/>
        </w:rPr>
        <w:t xml:space="preserve"> на 2023 год.</w:t>
      </w:r>
    </w:p>
    <w:p w:rsidR="00A8472B" w:rsidRDefault="00A8472B">
      <w:pPr>
        <w:ind w:left="-142"/>
        <w:jc w:val="both"/>
        <w:rPr>
          <w:sz w:val="22"/>
        </w:rPr>
      </w:pPr>
    </w:p>
    <w:p w:rsidR="00A8472B" w:rsidRDefault="003342BF">
      <w:pPr>
        <w:keepNext/>
        <w:jc w:val="center"/>
        <w:outlineLvl w:val="5"/>
        <w:rPr>
          <w:b/>
          <w:bCs/>
        </w:rPr>
      </w:pPr>
      <w:r>
        <w:rPr>
          <w:b/>
          <w:bCs/>
        </w:rPr>
        <w:t>I</w:t>
      </w:r>
      <w:proofErr w:type="spellStart"/>
      <w:r>
        <w:rPr>
          <w:b/>
          <w:bCs/>
          <w:lang w:val="en-US"/>
        </w:rPr>
        <w:t>I</w:t>
      </w:r>
      <w:proofErr w:type="spellEnd"/>
      <w:r>
        <w:rPr>
          <w:b/>
          <w:bCs/>
        </w:rPr>
        <w:t>. Цели и задачи</w:t>
      </w:r>
    </w:p>
    <w:p w:rsidR="00A8472B" w:rsidRDefault="003342BF">
      <w:pPr>
        <w:ind w:left="720"/>
        <w:jc w:val="both"/>
        <w:rPr>
          <w:szCs w:val="28"/>
        </w:rPr>
      </w:pPr>
      <w:r>
        <w:rPr>
          <w:szCs w:val="28"/>
        </w:rPr>
        <w:t xml:space="preserve">Кубок МЛКБ проводится в целях: </w:t>
      </w:r>
    </w:p>
    <w:p w:rsidR="00A8472B" w:rsidRDefault="003342BF">
      <w:pPr>
        <w:ind w:firstLine="576"/>
        <w:jc w:val="both"/>
        <w:rPr>
          <w:szCs w:val="28"/>
        </w:rPr>
      </w:pPr>
      <w:r>
        <w:rPr>
          <w:szCs w:val="28"/>
        </w:rPr>
        <w:t>развития биатлона и его дальнейшей популяризации в Российской Федерации и других странах, команды которых участвуют в Кубке МЛКБ;</w:t>
      </w:r>
    </w:p>
    <w:p w:rsidR="00A8472B" w:rsidRDefault="003342BF">
      <w:pPr>
        <w:ind w:right="-283" w:firstLine="709"/>
        <w:jc w:val="both"/>
        <w:rPr>
          <w:szCs w:val="28"/>
        </w:rPr>
      </w:pPr>
      <w:r>
        <w:rPr>
          <w:szCs w:val="28"/>
        </w:rPr>
        <w:t xml:space="preserve">укрепление международных отношений и спортивных связей Российской Федерации со странами, команды которых участвуют в Кубке МЛКБ; </w:t>
      </w:r>
    </w:p>
    <w:p w:rsidR="00A8472B" w:rsidRDefault="003342BF">
      <w:pPr>
        <w:ind w:right="-283" w:firstLine="709"/>
        <w:jc w:val="both"/>
        <w:rPr>
          <w:szCs w:val="28"/>
        </w:rPr>
      </w:pPr>
      <w:r>
        <w:rPr>
          <w:szCs w:val="28"/>
        </w:rPr>
        <w:t>демонстрации широких перспектив и возможностей для развития «клубного» биатлона;</w:t>
      </w:r>
    </w:p>
    <w:p w:rsidR="00A8472B" w:rsidRDefault="003342BF">
      <w:pPr>
        <w:ind w:right="-283" w:firstLine="709"/>
        <w:jc w:val="both"/>
        <w:rPr>
          <w:szCs w:val="28"/>
        </w:rPr>
      </w:pPr>
      <w:r>
        <w:rPr>
          <w:szCs w:val="28"/>
        </w:rPr>
        <w:t>формирования мотивации и создания стимулов для занятий биатлоном для спортсменов, тренеров и иных специалистов;</w:t>
      </w:r>
    </w:p>
    <w:p w:rsidR="00A8472B" w:rsidRDefault="003342BF">
      <w:pPr>
        <w:jc w:val="both"/>
        <w:rPr>
          <w:szCs w:val="28"/>
        </w:rPr>
      </w:pPr>
      <w:r>
        <w:rPr>
          <w:szCs w:val="28"/>
        </w:rPr>
        <w:tab/>
        <w:t>пропаганды физической культуры и спорта как важного средства укрепления здоровья взрослых и детей;</w:t>
      </w:r>
    </w:p>
    <w:p w:rsidR="00A8472B" w:rsidRDefault="003342BF">
      <w:pPr>
        <w:ind w:firstLine="576"/>
        <w:jc w:val="both"/>
        <w:rPr>
          <w:szCs w:val="28"/>
        </w:rPr>
      </w:pPr>
      <w:r>
        <w:rPr>
          <w:szCs w:val="28"/>
        </w:rPr>
        <w:t>организации досуга граждан Российской Федерации и других стран.</w:t>
      </w:r>
    </w:p>
    <w:p w:rsidR="00A8472B" w:rsidRDefault="003342BF">
      <w:pPr>
        <w:ind w:left="720"/>
        <w:jc w:val="both"/>
        <w:rPr>
          <w:b/>
          <w:szCs w:val="28"/>
        </w:rPr>
      </w:pPr>
      <w:r>
        <w:rPr>
          <w:szCs w:val="28"/>
        </w:rPr>
        <w:t>Задачи проведения Кубка МЛКБ:</w:t>
      </w:r>
    </w:p>
    <w:p w:rsidR="00A8472B" w:rsidRDefault="003342BF">
      <w:pPr>
        <w:ind w:firstLine="576"/>
        <w:jc w:val="both"/>
        <w:rPr>
          <w:szCs w:val="28"/>
        </w:rPr>
      </w:pPr>
      <w:r>
        <w:rPr>
          <w:szCs w:val="28"/>
        </w:rPr>
        <w:t xml:space="preserve">определение, исключительно по спортивному принципу, победителей и призеров в каждой гонке Кубка МЛКБ; </w:t>
      </w:r>
    </w:p>
    <w:p w:rsidR="00A8472B" w:rsidRDefault="003342BF">
      <w:pPr>
        <w:ind w:firstLine="576"/>
        <w:jc w:val="both"/>
        <w:rPr>
          <w:szCs w:val="28"/>
        </w:rPr>
      </w:pPr>
      <w:r>
        <w:rPr>
          <w:szCs w:val="28"/>
        </w:rPr>
        <w:t>повышение уровня спортивного мастерства биатлонистов;</w:t>
      </w:r>
    </w:p>
    <w:p w:rsidR="00A8472B" w:rsidRDefault="003342BF">
      <w:pPr>
        <w:ind w:firstLine="576"/>
        <w:jc w:val="both"/>
        <w:rPr>
          <w:szCs w:val="28"/>
        </w:rPr>
      </w:pPr>
      <w:r>
        <w:rPr>
          <w:szCs w:val="28"/>
        </w:rPr>
        <w:t>повышение уровня профессиональной подготовленности тренерских кадров и  иных специалистов;</w:t>
      </w:r>
    </w:p>
    <w:p w:rsidR="00A8472B" w:rsidRDefault="003342BF">
      <w:pPr>
        <w:ind w:firstLine="576"/>
        <w:jc w:val="both"/>
        <w:rPr>
          <w:szCs w:val="28"/>
        </w:rPr>
      </w:pPr>
      <w:r>
        <w:rPr>
          <w:szCs w:val="28"/>
        </w:rPr>
        <w:t xml:space="preserve">повышение уровня судейства соревнований по биатлону. </w:t>
      </w:r>
    </w:p>
    <w:p w:rsidR="00A8472B" w:rsidRDefault="00A8472B">
      <w:pPr>
        <w:ind w:firstLine="709"/>
        <w:jc w:val="both"/>
      </w:pPr>
    </w:p>
    <w:p w:rsidR="00A8472B" w:rsidRDefault="003342BF">
      <w:pPr>
        <w:jc w:val="center"/>
        <w:rPr>
          <w:b/>
        </w:rPr>
      </w:pPr>
      <w:r>
        <w:rPr>
          <w:b/>
        </w:rPr>
        <w:t>II</w:t>
      </w:r>
      <w:r>
        <w:rPr>
          <w:b/>
          <w:lang w:val="en-US"/>
        </w:rPr>
        <w:t>I</w:t>
      </w:r>
      <w:r>
        <w:rPr>
          <w:b/>
        </w:rPr>
        <w:t xml:space="preserve">. Организация и проведение </w:t>
      </w:r>
      <w:r>
        <w:rPr>
          <w:b/>
          <w:szCs w:val="28"/>
        </w:rPr>
        <w:t>Кубка МЛКБ</w:t>
      </w:r>
    </w:p>
    <w:p w:rsidR="00A8472B" w:rsidRDefault="003342BF">
      <w:pPr>
        <w:ind w:firstLine="708"/>
        <w:jc w:val="both"/>
        <w:rPr>
          <w:b/>
          <w:szCs w:val="28"/>
        </w:rPr>
      </w:pPr>
      <w:proofErr w:type="gramStart"/>
      <w:r>
        <w:rPr>
          <w:szCs w:val="28"/>
        </w:rPr>
        <w:t>Полное название соревнования, которое проводит ООО  </w:t>
      </w:r>
      <w:r w:rsidR="00B90BDE" w:rsidRPr="00152F83">
        <w:t xml:space="preserve">«Международная </w:t>
      </w:r>
      <w:r w:rsidR="00B90BDE">
        <w:t>Л</w:t>
      </w:r>
      <w:r w:rsidR="00B90BDE" w:rsidRPr="00152F83">
        <w:t xml:space="preserve">ига </w:t>
      </w:r>
      <w:r w:rsidR="00B90BDE">
        <w:t>К</w:t>
      </w:r>
      <w:r w:rsidR="00B90BDE" w:rsidRPr="00152F83">
        <w:t xml:space="preserve">лубного </w:t>
      </w:r>
      <w:r w:rsidR="00B90BDE">
        <w:t>Б</w:t>
      </w:r>
      <w:r w:rsidR="00B90BDE" w:rsidRPr="00152F83">
        <w:t>иатлона»</w:t>
      </w:r>
      <w:r>
        <w:rPr>
          <w:szCs w:val="28"/>
        </w:rPr>
        <w:t xml:space="preserve"> —  </w:t>
      </w:r>
      <w:r w:rsidR="002F5D4A">
        <w:t>Открытое р</w:t>
      </w:r>
      <w:r w:rsidRPr="00152F83">
        <w:t xml:space="preserve">егиональное соревнование, этап «Кубка </w:t>
      </w:r>
      <w:r w:rsidR="00B90BDE">
        <w:t>М</w:t>
      </w:r>
      <w:r w:rsidRPr="00152F83">
        <w:t xml:space="preserve">еждународной </w:t>
      </w:r>
      <w:r w:rsidR="00B90BDE">
        <w:t>Л</w:t>
      </w:r>
      <w:r w:rsidRPr="00152F83">
        <w:t xml:space="preserve">иги </w:t>
      </w:r>
      <w:r w:rsidR="00B90BDE">
        <w:t>К</w:t>
      </w:r>
      <w:r w:rsidRPr="00152F83">
        <w:t xml:space="preserve">лубного </w:t>
      </w:r>
      <w:r w:rsidR="00B90BDE">
        <w:t>Б</w:t>
      </w:r>
      <w:r w:rsidRPr="00152F83">
        <w:t>иатлона»</w:t>
      </w:r>
      <w:r w:rsidRPr="00152F83">
        <w:rPr>
          <w:szCs w:val="28"/>
        </w:rPr>
        <w:t xml:space="preserve"> (допустимые</w:t>
      </w:r>
      <w:r>
        <w:rPr>
          <w:szCs w:val="28"/>
        </w:rPr>
        <w:t xml:space="preserve"> используемые наименования:</w:t>
      </w:r>
      <w:proofErr w:type="gramEnd"/>
      <w:r>
        <w:rPr>
          <w:szCs w:val="28"/>
        </w:rPr>
        <w:t xml:space="preserve"> </w:t>
      </w:r>
      <w:proofErr w:type="gramStart"/>
      <w:r>
        <w:rPr>
          <w:szCs w:val="28"/>
        </w:rPr>
        <w:t xml:space="preserve">«Кубок Международной </w:t>
      </w:r>
      <w:r w:rsidR="00B90BDE">
        <w:rPr>
          <w:szCs w:val="28"/>
        </w:rPr>
        <w:t>Л</w:t>
      </w:r>
      <w:r>
        <w:rPr>
          <w:szCs w:val="28"/>
        </w:rPr>
        <w:t xml:space="preserve">иги </w:t>
      </w:r>
      <w:r w:rsidR="00B90BDE">
        <w:rPr>
          <w:szCs w:val="28"/>
        </w:rPr>
        <w:t>К</w:t>
      </w:r>
      <w:r>
        <w:rPr>
          <w:szCs w:val="28"/>
        </w:rPr>
        <w:t xml:space="preserve">лубного </w:t>
      </w:r>
      <w:r w:rsidR="00B90BDE">
        <w:rPr>
          <w:szCs w:val="28"/>
        </w:rPr>
        <w:t>Б</w:t>
      </w:r>
      <w:r>
        <w:rPr>
          <w:szCs w:val="28"/>
        </w:rPr>
        <w:t>иатлона», «Кубок МЛКБ»).</w:t>
      </w:r>
      <w:proofErr w:type="gramEnd"/>
    </w:p>
    <w:p w:rsidR="00A8472B" w:rsidRDefault="003342BF">
      <w:pPr>
        <w:ind w:firstLine="708"/>
        <w:jc w:val="both"/>
        <w:rPr>
          <w:b/>
          <w:szCs w:val="28"/>
        </w:rPr>
      </w:pPr>
      <w:r>
        <w:rPr>
          <w:szCs w:val="28"/>
        </w:rPr>
        <w:t xml:space="preserve">Организация и проведение Кубка МЛКБ осуществляется в соответствии с настоящим </w:t>
      </w:r>
      <w:r w:rsidR="00085051">
        <w:rPr>
          <w:szCs w:val="28"/>
        </w:rPr>
        <w:t>Регламентом</w:t>
      </w:r>
      <w:r>
        <w:rPr>
          <w:szCs w:val="28"/>
        </w:rPr>
        <w:t xml:space="preserve">. </w:t>
      </w:r>
    </w:p>
    <w:p w:rsidR="00A8472B" w:rsidRDefault="003342BF">
      <w:pPr>
        <w:ind w:firstLine="708"/>
        <w:jc w:val="both"/>
        <w:rPr>
          <w:b/>
          <w:szCs w:val="28"/>
        </w:rPr>
      </w:pPr>
      <w:r>
        <w:rPr>
          <w:szCs w:val="28"/>
        </w:rPr>
        <w:t>Настоящ</w:t>
      </w:r>
      <w:r w:rsidR="00085051">
        <w:rPr>
          <w:szCs w:val="28"/>
        </w:rPr>
        <w:t>ий Регламент</w:t>
      </w:r>
      <w:r>
        <w:rPr>
          <w:szCs w:val="28"/>
        </w:rPr>
        <w:t xml:space="preserve"> устанавливает единый порядок проведения спортивной части Кубка МЛКБ.</w:t>
      </w:r>
    </w:p>
    <w:p w:rsidR="00A8472B" w:rsidRDefault="003342BF">
      <w:pPr>
        <w:ind w:firstLine="708"/>
        <w:jc w:val="both"/>
        <w:rPr>
          <w:b/>
          <w:szCs w:val="28"/>
        </w:rPr>
      </w:pPr>
      <w:r>
        <w:rPr>
          <w:szCs w:val="28"/>
        </w:rPr>
        <w:t>Руководство проведением Кубка МЛКБ осуществляет ООО «МЛКБ».</w:t>
      </w:r>
    </w:p>
    <w:p w:rsidR="00A8472B" w:rsidRDefault="003342BF">
      <w:pPr>
        <w:ind w:firstLine="708"/>
        <w:jc w:val="both"/>
      </w:pPr>
      <w:r>
        <w:t xml:space="preserve">Непосредственное </w:t>
      </w:r>
      <w:r w:rsidRPr="00152F83">
        <w:t xml:space="preserve">проведение </w:t>
      </w:r>
      <w:r w:rsidRPr="00152F83">
        <w:rPr>
          <w:szCs w:val="28"/>
        </w:rPr>
        <w:t>Кубка МЛКБ</w:t>
      </w:r>
      <w:r w:rsidRPr="00152F83">
        <w:t xml:space="preserve"> возлагается на автономное учреждение Ханты-Мансийского автономного округа – </w:t>
      </w:r>
      <w:proofErr w:type="spellStart"/>
      <w:r w:rsidRPr="00152F83">
        <w:t>Югры</w:t>
      </w:r>
      <w:proofErr w:type="spellEnd"/>
      <w:r w:rsidRPr="00152F83">
        <w:t xml:space="preserve"> «</w:t>
      </w:r>
      <w:proofErr w:type="spellStart"/>
      <w:r w:rsidRPr="00152F83">
        <w:t>ЮграМегаСпорт</w:t>
      </w:r>
      <w:proofErr w:type="spellEnd"/>
      <w:r w:rsidRPr="00152F83">
        <w:t>» (в дальнейшем именуемое АУ «</w:t>
      </w:r>
      <w:proofErr w:type="spellStart"/>
      <w:r w:rsidRPr="00152F83">
        <w:t>ЮграМегаСпорт</w:t>
      </w:r>
      <w:proofErr w:type="spellEnd"/>
      <w:r w:rsidRPr="00152F83">
        <w:t xml:space="preserve">»), </w:t>
      </w:r>
      <w:r w:rsidRPr="00152F83">
        <w:rPr>
          <w:szCs w:val="28"/>
        </w:rPr>
        <w:t>ООО «МЛКБ»</w:t>
      </w:r>
      <w:r w:rsidRPr="00152F83">
        <w:t xml:space="preserve"> и Главную судейскую коллегию (далее - ГСК). Технический делегат назначается </w:t>
      </w:r>
      <w:r w:rsidRPr="00152F83">
        <w:rPr>
          <w:szCs w:val="28"/>
        </w:rPr>
        <w:t>ООО «МЛКБ».</w:t>
      </w:r>
    </w:p>
    <w:p w:rsidR="00A8472B" w:rsidRDefault="003342BF">
      <w:pPr>
        <w:ind w:firstLine="708"/>
        <w:jc w:val="both"/>
        <w:rPr>
          <w:b/>
          <w:szCs w:val="28"/>
        </w:rPr>
      </w:pPr>
      <w:r>
        <w:rPr>
          <w:szCs w:val="28"/>
        </w:rPr>
        <w:t xml:space="preserve">Все гонки Кубка МЛКБ  проводятся в соответствии с нормами настоящего </w:t>
      </w:r>
      <w:r w:rsidR="00085051">
        <w:rPr>
          <w:szCs w:val="28"/>
        </w:rPr>
        <w:t>Регламента</w:t>
      </w:r>
      <w:r>
        <w:rPr>
          <w:szCs w:val="28"/>
        </w:rPr>
        <w:t xml:space="preserve">. Все биатлонисты, тренеры, должностные лица и специалисты Клубов, а также судьи  и иные лица, задействованные в Кубке МЛКБ, обязаны знать и выполнять нормы настоящего </w:t>
      </w:r>
      <w:r w:rsidR="00085051">
        <w:rPr>
          <w:szCs w:val="28"/>
        </w:rPr>
        <w:t>Регламента</w:t>
      </w:r>
      <w:r>
        <w:rPr>
          <w:szCs w:val="28"/>
        </w:rPr>
        <w:t xml:space="preserve">, с уважением относиться к государственным символам и традициям Российской Федерации, соперникам и зрителям, соблюдать </w:t>
      </w:r>
      <w:r w:rsidRPr="00152F83">
        <w:rPr>
          <w:szCs w:val="28"/>
        </w:rPr>
        <w:t xml:space="preserve">требования техники безопасности в месте проведения спортивного соревнования и проживания. Все спорные моменты разрешаются согласно правилам по виду спорта «биатлон», </w:t>
      </w:r>
      <w:r w:rsidRPr="00152F83">
        <w:t>утвержденным Министерством спорта Российской Федерации.</w:t>
      </w:r>
    </w:p>
    <w:p w:rsidR="00A8472B" w:rsidRDefault="003342BF">
      <w:pPr>
        <w:ind w:firstLine="708"/>
        <w:jc w:val="both"/>
        <w:rPr>
          <w:b/>
          <w:szCs w:val="28"/>
        </w:rPr>
      </w:pPr>
      <w:r>
        <w:rPr>
          <w:szCs w:val="28"/>
        </w:rPr>
        <w:t xml:space="preserve">Официальным языком Кубка МЛКБ является русский язык. Иностранные клубы могут использовать английский язык при ведении переписки с ООО «МЛКБ», оформлении документов, при участии в любых мероприятиях, которые непосредственно связаны с Кубком МЛКБ, и в иных случаях, предусмотренных настоящим </w:t>
      </w:r>
      <w:r w:rsidR="00085051">
        <w:rPr>
          <w:szCs w:val="28"/>
        </w:rPr>
        <w:t>Регламентом</w:t>
      </w:r>
      <w:r>
        <w:rPr>
          <w:szCs w:val="28"/>
        </w:rPr>
        <w:t xml:space="preserve">. </w:t>
      </w:r>
    </w:p>
    <w:p w:rsidR="00A8472B" w:rsidRDefault="003342BF">
      <w:pPr>
        <w:spacing w:before="120" w:after="120"/>
        <w:rPr>
          <w:b/>
        </w:rPr>
      </w:pPr>
      <w:r>
        <w:t xml:space="preserve">                                          </w:t>
      </w:r>
      <w:r>
        <w:rPr>
          <w:b/>
          <w:bCs/>
          <w:lang w:val="en-US"/>
        </w:rPr>
        <w:t>IV</w:t>
      </w:r>
      <w:r>
        <w:rPr>
          <w:b/>
        </w:rPr>
        <w:t>. Обеспечение безопасности участников Соревнований</w:t>
      </w:r>
    </w:p>
    <w:p w:rsidR="00A8472B" w:rsidRPr="00152F83" w:rsidRDefault="003342BF">
      <w:pPr>
        <w:pStyle w:val="10"/>
        <w:spacing w:line="240" w:lineRule="auto"/>
        <w:ind w:firstLine="708"/>
        <w:jc w:val="both"/>
        <w:rPr>
          <w:rFonts w:ascii="Times New Roman" w:hAnsi="Times New Roman"/>
          <w:sz w:val="24"/>
          <w:szCs w:val="24"/>
          <w:lang w:val="ru-RU"/>
        </w:rPr>
      </w:pPr>
      <w:r w:rsidRPr="00152F83">
        <w:rPr>
          <w:rFonts w:ascii="Times New Roman" w:hAnsi="Times New Roman"/>
          <w:color w:val="000000"/>
          <w:sz w:val="24"/>
          <w:szCs w:val="24"/>
          <w:lang w:val="ru-RU"/>
        </w:rPr>
        <w:t>Обеспечение безопасности участников и зрителей осуществляется в соответствии с требованиями Правил обеспечения безопасности при проведении</w:t>
      </w:r>
      <w:r w:rsidRPr="00152F83">
        <w:rPr>
          <w:rFonts w:ascii="Times New Roman" w:hAnsi="Times New Roman"/>
          <w:sz w:val="24"/>
          <w:szCs w:val="24"/>
          <w:lang w:val="ru-RU"/>
        </w:rPr>
        <w:t xml:space="preserve"> </w:t>
      </w:r>
      <w:r w:rsidRPr="00152F83">
        <w:rPr>
          <w:rFonts w:ascii="Times New Roman" w:hAnsi="Times New Roman"/>
          <w:color w:val="000000"/>
          <w:sz w:val="24"/>
          <w:szCs w:val="24"/>
          <w:lang w:val="ru-RU"/>
        </w:rPr>
        <w:t>официальных спортивных соревнований, утвержденных постановлением Правительства Российской Федерации от 18 апреля 2014 года №353; приказом Министерства внутренних дел Российской Федерации от 17 ноября 2015 года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w:t>
      </w:r>
    </w:p>
    <w:p w:rsidR="00A8472B" w:rsidRPr="00152F83" w:rsidRDefault="003342BF">
      <w:pPr>
        <w:pStyle w:val="10"/>
        <w:spacing w:line="240" w:lineRule="auto"/>
        <w:ind w:firstLine="708"/>
        <w:jc w:val="both"/>
        <w:rPr>
          <w:rFonts w:ascii="Times New Roman" w:hAnsi="Times New Roman"/>
          <w:sz w:val="24"/>
          <w:szCs w:val="24"/>
          <w:lang w:val="ru-RU"/>
        </w:rPr>
      </w:pPr>
      <w:r w:rsidRPr="00152F83">
        <w:rPr>
          <w:rFonts w:ascii="Times New Roman" w:hAnsi="Times New Roman"/>
          <w:color w:val="000000"/>
          <w:sz w:val="24"/>
          <w:szCs w:val="24"/>
          <w:lang w:val="ru-RU"/>
        </w:rPr>
        <w:t>Соревнования проводятся на объекте спорта, который включен во всероссийский реестр объектов спорта, в соответствии с Федеральным законом 4 декабря 2007 года № 329-ФЗ «О физической культуре и спорте в Российской Федерации».</w:t>
      </w:r>
      <w:r w:rsidRPr="00152F83">
        <w:rPr>
          <w:rFonts w:ascii="Times New Roman" w:hAnsi="Times New Roman"/>
          <w:sz w:val="24"/>
          <w:szCs w:val="24"/>
          <w:lang w:val="ru-RU"/>
        </w:rPr>
        <w:t xml:space="preserve"> Акт готовности объекта приложение 1.</w:t>
      </w:r>
    </w:p>
    <w:p w:rsidR="00A8472B" w:rsidRPr="00152F83" w:rsidRDefault="003342BF">
      <w:pPr>
        <w:pStyle w:val="10"/>
        <w:spacing w:line="240" w:lineRule="auto"/>
        <w:ind w:firstLine="708"/>
        <w:jc w:val="both"/>
        <w:rPr>
          <w:rFonts w:ascii="Times New Roman" w:hAnsi="Times New Roman"/>
          <w:sz w:val="24"/>
          <w:szCs w:val="24"/>
          <w:lang w:val="ru-RU"/>
        </w:rPr>
      </w:pPr>
      <w:r w:rsidRPr="00152F83">
        <w:rPr>
          <w:rFonts w:ascii="Times New Roman" w:hAnsi="Times New Roman"/>
          <w:color w:val="000000"/>
          <w:sz w:val="24"/>
          <w:szCs w:val="24"/>
          <w:lang w:val="ru-RU"/>
        </w:rPr>
        <w:t>Оказание скорой медицинской помощи осуществляется в соответствии с приказом Министерств здравоохранения Российской Федерации от 23 октября 2020 года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w:t>
      </w:r>
      <w:proofErr w:type="gramStart"/>
      <w:r w:rsidRPr="00152F83">
        <w:rPr>
          <w:rFonts w:ascii="Times New Roman" w:hAnsi="Times New Roman"/>
          <w:color w:val="000000"/>
          <w:sz w:val="24"/>
          <w:szCs w:val="24"/>
          <w:lang w:val="ru-RU"/>
        </w:rPr>
        <w:t>.</w:t>
      </w:r>
      <w:proofErr w:type="gramEnd"/>
      <w:r w:rsidRPr="00152F83">
        <w:rPr>
          <w:rFonts w:ascii="Times New Roman" w:hAnsi="Times New Roman"/>
          <w:color w:val="000000"/>
          <w:sz w:val="24"/>
          <w:szCs w:val="24"/>
          <w:lang w:val="ru-RU"/>
        </w:rPr>
        <w:t xml:space="preserve"> </w:t>
      </w:r>
      <w:proofErr w:type="gramStart"/>
      <w:r w:rsidRPr="00152F83">
        <w:rPr>
          <w:rFonts w:ascii="Times New Roman" w:hAnsi="Times New Roman"/>
          <w:color w:val="000000"/>
          <w:sz w:val="24"/>
          <w:szCs w:val="24"/>
          <w:lang w:val="ru-RU"/>
        </w:rPr>
        <w:t>ж</w:t>
      </w:r>
      <w:proofErr w:type="gramEnd"/>
      <w:r w:rsidRPr="00152F83">
        <w:rPr>
          <w:rFonts w:ascii="Times New Roman" w:hAnsi="Times New Roman"/>
          <w:color w:val="000000"/>
          <w:sz w:val="24"/>
          <w:szCs w:val="24"/>
          <w:lang w:val="ru-RU"/>
        </w:rPr>
        <w:t>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заключении о допуске к участию физкультурных и спортивных мероприятиях».</w:t>
      </w:r>
    </w:p>
    <w:p w:rsidR="00A8472B" w:rsidRDefault="003342BF">
      <w:pPr>
        <w:ind w:firstLine="708"/>
        <w:jc w:val="both"/>
      </w:pPr>
      <w:r>
        <w:lastRenderedPageBreak/>
        <w:t xml:space="preserve">Комплексную безопасность во время пути следования к месту проведения </w:t>
      </w:r>
      <w:r>
        <w:rPr>
          <w:szCs w:val="28"/>
        </w:rPr>
        <w:t>Кубка МЛКБ</w:t>
      </w:r>
      <w:r>
        <w:t xml:space="preserve"> участники обеспечивают самостоятельно. </w:t>
      </w:r>
    </w:p>
    <w:p w:rsidR="00A8472B" w:rsidRPr="00152F83" w:rsidRDefault="003342BF">
      <w:pPr>
        <w:pStyle w:val="10"/>
        <w:spacing w:line="240" w:lineRule="auto"/>
        <w:ind w:firstLine="708"/>
        <w:jc w:val="both"/>
        <w:rPr>
          <w:rFonts w:ascii="Times New Roman" w:hAnsi="Times New Roman"/>
          <w:sz w:val="24"/>
          <w:szCs w:val="24"/>
          <w:lang w:val="ru-RU"/>
        </w:rPr>
      </w:pPr>
      <w:r w:rsidRPr="00152F83">
        <w:rPr>
          <w:rFonts w:ascii="Times New Roman" w:hAnsi="Times New Roman"/>
          <w:sz w:val="24"/>
          <w:szCs w:val="24"/>
          <w:lang w:val="ru-RU"/>
        </w:rPr>
        <w:t>Запрещается оказывать противоправное влияние на результаты соревнований. Запрещается участвовать в азартных играх в букмекерских конторах и тотализаторах путём заключения пари на соревнования в соответствии с требованиями, установленными пунктом 3 части 4 статьи 26.2. Федерального Закона от 4 декабря 2007 г. № 329-ФЗ «О физической культуре и спорте в Российской Федерации.</w:t>
      </w:r>
    </w:p>
    <w:p w:rsidR="00A8472B" w:rsidRPr="00152F83" w:rsidRDefault="003342BF">
      <w:pPr>
        <w:ind w:firstLine="708"/>
        <w:jc w:val="both"/>
      </w:pPr>
      <w:r w:rsidRPr="00152F83">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w:t>
      </w:r>
      <w:proofErr w:type="spellStart"/>
      <w:r w:rsidRPr="00152F83">
        <w:t>Минспорта</w:t>
      </w:r>
      <w:proofErr w:type="spellEnd"/>
      <w:r w:rsidRPr="00152F83">
        <w:t xml:space="preserve"> России от 24 июня 2021 г. № 464.</w:t>
      </w:r>
    </w:p>
    <w:p w:rsidR="00A8472B" w:rsidRPr="00152F83" w:rsidRDefault="003342BF">
      <w:pPr>
        <w:ind w:firstLine="708"/>
        <w:jc w:val="both"/>
      </w:pPr>
      <w:r w:rsidRPr="00152F83">
        <w:t xml:space="preserve"> Субъектам физической культуры и спорта, осуществляющим деятельность</w:t>
      </w:r>
      <w:r w:rsidRPr="00152F83">
        <w:br/>
      </w:r>
      <w:proofErr w:type="gramStart"/>
      <w:r w:rsidRPr="00152F83">
        <w:t>в</w:t>
      </w:r>
      <w:proofErr w:type="gramEnd"/>
      <w:r w:rsidRPr="00152F83">
        <w:t xml:space="preserve"> </w:t>
      </w:r>
      <w:proofErr w:type="gramStart"/>
      <w:r w:rsidRPr="00152F83">
        <w:t>Ханты-Мансийском</w:t>
      </w:r>
      <w:proofErr w:type="gramEnd"/>
      <w:r w:rsidRPr="00152F83">
        <w:t xml:space="preserve"> автономном округе – </w:t>
      </w:r>
      <w:proofErr w:type="spellStart"/>
      <w:r w:rsidRPr="00152F83">
        <w:t>Югре</w:t>
      </w:r>
      <w:proofErr w:type="spellEnd"/>
      <w:r w:rsidRPr="00152F83">
        <w:t xml:space="preserve"> при организации и проведении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 руководствоваться документами в соответствии с Приложением 4. </w:t>
      </w:r>
    </w:p>
    <w:p w:rsidR="00A8472B" w:rsidRPr="00152F83" w:rsidRDefault="00A8472B">
      <w:pPr>
        <w:pStyle w:val="10"/>
        <w:spacing w:line="240" w:lineRule="auto"/>
        <w:ind w:firstLine="708"/>
        <w:jc w:val="both"/>
        <w:rPr>
          <w:rFonts w:ascii="Times New Roman" w:hAnsi="Times New Roman"/>
          <w:sz w:val="24"/>
          <w:szCs w:val="24"/>
          <w:lang w:val="ru-RU"/>
        </w:rPr>
      </w:pPr>
    </w:p>
    <w:p w:rsidR="00A8472B" w:rsidRDefault="003342BF">
      <w:pPr>
        <w:keepNext/>
        <w:spacing w:after="120"/>
        <w:jc w:val="center"/>
        <w:outlineLvl w:val="3"/>
        <w:rPr>
          <w:b/>
          <w:bCs/>
        </w:rPr>
      </w:pPr>
      <w:r>
        <w:rPr>
          <w:b/>
          <w:bCs/>
          <w:lang w:val="en-US"/>
        </w:rPr>
        <w:t>V</w:t>
      </w:r>
      <w:r>
        <w:rPr>
          <w:b/>
          <w:bCs/>
        </w:rPr>
        <w:t xml:space="preserve">. Допуск к участию в </w:t>
      </w:r>
      <w:r>
        <w:rPr>
          <w:b/>
        </w:rPr>
        <w:t>Кубке МЛКБ</w:t>
      </w:r>
    </w:p>
    <w:p w:rsidR="00A8472B" w:rsidRDefault="003342BF">
      <w:pPr>
        <w:ind w:firstLine="708"/>
        <w:jc w:val="both"/>
        <w:rPr>
          <w:szCs w:val="28"/>
        </w:rPr>
      </w:pPr>
      <w:r>
        <w:rPr>
          <w:szCs w:val="28"/>
        </w:rPr>
        <w:t xml:space="preserve">Состав участников Кубка МЛКБ сезона 2023/2024 определяется и утверждается ООО </w:t>
      </w:r>
      <w:r>
        <w:rPr>
          <w:sz w:val="28"/>
          <w:szCs w:val="28"/>
        </w:rPr>
        <w:t>«</w:t>
      </w:r>
      <w:r>
        <w:t>МЛКБ» в срок до 1</w:t>
      </w:r>
      <w:r w:rsidR="008E4CA9">
        <w:t>4</w:t>
      </w:r>
      <w:r>
        <w:t xml:space="preserve"> ноября 2023 г. при выполнении Клубами условий допуска к участию в Кубке МЛКБ. К участию в Кубке МЛКБ</w:t>
      </w:r>
      <w:r>
        <w:rPr>
          <w:szCs w:val="28"/>
        </w:rPr>
        <w:t xml:space="preserve"> допускаются команды профессиональных биатлонных клубов Российской Федерации и иных государств.</w:t>
      </w:r>
      <w:r>
        <w:rPr>
          <w:szCs w:val="28"/>
        </w:rPr>
        <w:tab/>
      </w:r>
    </w:p>
    <w:p w:rsidR="00A8472B" w:rsidRDefault="003342BF">
      <w:pPr>
        <w:ind w:firstLine="708"/>
        <w:jc w:val="both"/>
        <w:rPr>
          <w:szCs w:val="28"/>
        </w:rPr>
      </w:pPr>
      <w:r>
        <w:rPr>
          <w:szCs w:val="28"/>
        </w:rPr>
        <w:t>Основной состав команды: не более 10 мужчин и не более 10 женщин.</w:t>
      </w:r>
    </w:p>
    <w:p w:rsidR="00A8472B" w:rsidRDefault="003342BF">
      <w:pPr>
        <w:ind w:firstLine="708"/>
        <w:jc w:val="both"/>
        <w:rPr>
          <w:szCs w:val="28"/>
        </w:rPr>
      </w:pPr>
      <w:r>
        <w:rPr>
          <w:szCs w:val="28"/>
        </w:rPr>
        <w:t xml:space="preserve">Каждая команда вправе заявить двух запасных спортсменов одного мужчину и одну женщину. В случае не участия спортсмена из основного состава в соревнованиях по болезни (иным уважительным причинам), к соревнованиям допускаются спортсмен из числа заявленных запасных спортсменов. </w:t>
      </w:r>
    </w:p>
    <w:p w:rsidR="00A8472B" w:rsidRDefault="003342BF">
      <w:pPr>
        <w:ind w:firstLine="708"/>
        <w:jc w:val="both"/>
        <w:rPr>
          <w:szCs w:val="28"/>
        </w:rPr>
      </w:pPr>
      <w:r>
        <w:rPr>
          <w:szCs w:val="28"/>
        </w:rPr>
        <w:t xml:space="preserve">Количество команд, участвующих в Кубке МЛКБ, определяется ООО «МЛКБ» в зависимости от количества участников в каждом виде проводимых гонок. </w:t>
      </w:r>
    </w:p>
    <w:p w:rsidR="00A8472B" w:rsidRDefault="003342BF">
      <w:pPr>
        <w:ind w:firstLine="708"/>
        <w:jc w:val="both"/>
        <w:rPr>
          <w:szCs w:val="28"/>
        </w:rPr>
      </w:pPr>
      <w:r>
        <w:rPr>
          <w:szCs w:val="28"/>
        </w:rPr>
        <w:t>В состав команды могут входить руководитель команды, до 10 тренеров и иных специалистов.</w:t>
      </w:r>
    </w:p>
    <w:p w:rsidR="00A8472B" w:rsidRPr="000B0399" w:rsidRDefault="003342BF">
      <w:pPr>
        <w:ind w:firstLine="708"/>
        <w:jc w:val="both"/>
        <w:rPr>
          <w:szCs w:val="28"/>
        </w:rPr>
      </w:pPr>
      <w:r>
        <w:rPr>
          <w:szCs w:val="28"/>
        </w:rPr>
        <w:t xml:space="preserve">Заявки от Клубов на участие в Кубке </w:t>
      </w:r>
      <w:r w:rsidRPr="00152F83">
        <w:rPr>
          <w:szCs w:val="28"/>
        </w:rPr>
        <w:t>МЛКБ (При</w:t>
      </w:r>
      <w:r w:rsidR="00AB0C55">
        <w:rPr>
          <w:szCs w:val="28"/>
        </w:rPr>
        <w:t>ложение 2 к настоящему Регламенту</w:t>
      </w:r>
      <w:r w:rsidRPr="00152F83">
        <w:rPr>
          <w:szCs w:val="28"/>
        </w:rPr>
        <w:t>) подаются в ООО  «МЛКБ» не позднее 1</w:t>
      </w:r>
      <w:r w:rsidR="000B0399">
        <w:rPr>
          <w:szCs w:val="28"/>
        </w:rPr>
        <w:t>4</w:t>
      </w:r>
      <w:r w:rsidRPr="00152F83">
        <w:rPr>
          <w:szCs w:val="28"/>
        </w:rPr>
        <w:t xml:space="preserve"> ноября 2023 г.</w:t>
      </w:r>
      <w:r w:rsidR="000B0399">
        <w:rPr>
          <w:szCs w:val="28"/>
        </w:rPr>
        <w:t xml:space="preserve"> на электронную почту: </w:t>
      </w:r>
      <w:hyperlink r:id="rId7" w:history="1">
        <w:r w:rsidR="000B0399" w:rsidRPr="00BC5891">
          <w:rPr>
            <w:rStyle w:val="ac"/>
            <w:szCs w:val="28"/>
            <w:lang w:val="en-US"/>
          </w:rPr>
          <w:t>yaroshenko</w:t>
        </w:r>
        <w:r w:rsidR="000B0399" w:rsidRPr="00BC5891">
          <w:rPr>
            <w:rStyle w:val="ac"/>
            <w:szCs w:val="28"/>
          </w:rPr>
          <w:t>@</w:t>
        </w:r>
        <w:r w:rsidR="000B0399" w:rsidRPr="00BC5891">
          <w:rPr>
            <w:rStyle w:val="ac"/>
            <w:szCs w:val="28"/>
            <w:lang w:val="en-US"/>
          </w:rPr>
          <w:t>ugramegasport</w:t>
        </w:r>
        <w:r w:rsidR="000B0399" w:rsidRPr="00BC5891">
          <w:rPr>
            <w:rStyle w:val="ac"/>
            <w:szCs w:val="28"/>
          </w:rPr>
          <w:t>.</w:t>
        </w:r>
        <w:r w:rsidR="000B0399" w:rsidRPr="00BC5891">
          <w:rPr>
            <w:rStyle w:val="ac"/>
            <w:szCs w:val="28"/>
            <w:lang w:val="en-US"/>
          </w:rPr>
          <w:t>ru</w:t>
        </w:r>
      </w:hyperlink>
      <w:r w:rsidR="000B0399" w:rsidRPr="000B0399">
        <w:rPr>
          <w:szCs w:val="28"/>
        </w:rPr>
        <w:t xml:space="preserve">, </w:t>
      </w:r>
      <w:r w:rsidR="000B0399">
        <w:rPr>
          <w:szCs w:val="28"/>
        </w:rPr>
        <w:t xml:space="preserve">тел.: +7 950 502 17 </w:t>
      </w:r>
      <w:proofErr w:type="spellStart"/>
      <w:r w:rsidR="000B0399">
        <w:rPr>
          <w:szCs w:val="28"/>
        </w:rPr>
        <w:t>17</w:t>
      </w:r>
      <w:proofErr w:type="spellEnd"/>
      <w:r w:rsidR="000B0399">
        <w:rPr>
          <w:szCs w:val="28"/>
        </w:rPr>
        <w:t>, Ярошенко Дмитрий Владимирович.</w:t>
      </w:r>
    </w:p>
    <w:p w:rsidR="006D743C" w:rsidRPr="000B0399" w:rsidRDefault="003342BF" w:rsidP="006D743C">
      <w:pPr>
        <w:ind w:firstLine="708"/>
        <w:jc w:val="both"/>
        <w:rPr>
          <w:szCs w:val="28"/>
        </w:rPr>
      </w:pPr>
      <w:r w:rsidRPr="00152F83">
        <w:rPr>
          <w:szCs w:val="28"/>
        </w:rPr>
        <w:t>Именные заявки подаются не позднее</w:t>
      </w:r>
      <w:r w:rsidR="006D743C">
        <w:rPr>
          <w:szCs w:val="28"/>
        </w:rPr>
        <w:t xml:space="preserve"> </w:t>
      </w:r>
      <w:r w:rsidR="006D743C" w:rsidRPr="00152F83">
        <w:rPr>
          <w:szCs w:val="28"/>
        </w:rPr>
        <w:t>1</w:t>
      </w:r>
      <w:r w:rsidR="006D743C">
        <w:rPr>
          <w:szCs w:val="28"/>
        </w:rPr>
        <w:t>4</w:t>
      </w:r>
      <w:r w:rsidR="006D743C" w:rsidRPr="00152F83">
        <w:rPr>
          <w:szCs w:val="28"/>
        </w:rPr>
        <w:t xml:space="preserve"> ноября 2023 г.</w:t>
      </w:r>
      <w:r w:rsidR="006D743C">
        <w:rPr>
          <w:szCs w:val="28"/>
        </w:rPr>
        <w:t xml:space="preserve"> на электронную почту: </w:t>
      </w:r>
      <w:hyperlink r:id="rId8" w:history="1">
        <w:r w:rsidR="006D743C" w:rsidRPr="00BC5891">
          <w:rPr>
            <w:rStyle w:val="ac"/>
            <w:szCs w:val="28"/>
            <w:lang w:val="en-US"/>
          </w:rPr>
          <w:t>yaroshenko</w:t>
        </w:r>
        <w:r w:rsidR="006D743C" w:rsidRPr="00BC5891">
          <w:rPr>
            <w:rStyle w:val="ac"/>
            <w:szCs w:val="28"/>
          </w:rPr>
          <w:t>@</w:t>
        </w:r>
        <w:r w:rsidR="006D743C" w:rsidRPr="00BC5891">
          <w:rPr>
            <w:rStyle w:val="ac"/>
            <w:szCs w:val="28"/>
            <w:lang w:val="en-US"/>
          </w:rPr>
          <w:t>ugramegasport</w:t>
        </w:r>
        <w:r w:rsidR="006D743C" w:rsidRPr="00BC5891">
          <w:rPr>
            <w:rStyle w:val="ac"/>
            <w:szCs w:val="28"/>
          </w:rPr>
          <w:t>.</w:t>
        </w:r>
        <w:r w:rsidR="006D743C" w:rsidRPr="00BC5891">
          <w:rPr>
            <w:rStyle w:val="ac"/>
            <w:szCs w:val="28"/>
            <w:lang w:val="en-US"/>
          </w:rPr>
          <w:t>ru</w:t>
        </w:r>
      </w:hyperlink>
      <w:r w:rsidR="006D743C" w:rsidRPr="000B0399">
        <w:rPr>
          <w:szCs w:val="28"/>
        </w:rPr>
        <w:t xml:space="preserve">, </w:t>
      </w:r>
      <w:r w:rsidR="006D743C">
        <w:rPr>
          <w:szCs w:val="28"/>
        </w:rPr>
        <w:t xml:space="preserve">тел.: +7 950 502 17 </w:t>
      </w:r>
      <w:proofErr w:type="spellStart"/>
      <w:r w:rsidR="006D743C">
        <w:rPr>
          <w:szCs w:val="28"/>
        </w:rPr>
        <w:t>17</w:t>
      </w:r>
      <w:proofErr w:type="spellEnd"/>
      <w:r w:rsidR="006D743C">
        <w:rPr>
          <w:szCs w:val="28"/>
        </w:rPr>
        <w:t>, Ярошенко Дмитрий Владимирович.</w:t>
      </w:r>
    </w:p>
    <w:p w:rsidR="00A8472B" w:rsidRPr="00152F83" w:rsidRDefault="003342BF">
      <w:pPr>
        <w:ind w:firstLine="708"/>
        <w:jc w:val="both"/>
        <w:rPr>
          <w:szCs w:val="28"/>
        </w:rPr>
      </w:pPr>
      <w:r w:rsidRPr="00152F83">
        <w:rPr>
          <w:szCs w:val="28"/>
        </w:rPr>
        <w:t>Клубы несут полную ответственность за наличие достаточного страхового обеспечения у спортсменов, заявленных для участия в Кубке МЛКБ, и документально подтверждают, что состояние здоровья заявленных спортсменов позволяет им принять участие в Кубке МЛКБ.</w:t>
      </w:r>
    </w:p>
    <w:p w:rsidR="00A8472B" w:rsidRDefault="003342BF">
      <w:pPr>
        <w:ind w:firstLine="708"/>
        <w:jc w:val="both"/>
        <w:rPr>
          <w:szCs w:val="28"/>
        </w:rPr>
      </w:pPr>
      <w:r w:rsidRPr="00152F83">
        <w:rPr>
          <w:szCs w:val="28"/>
        </w:rPr>
        <w:t xml:space="preserve">По решению ООО «МЛКБ» к участию в Кубке МЛКБ могут быть допущены биатлонисты без клубной принадлежности, своевременно подавшие заявку на участие и соответствующие критериям для участия в Кубке МЛКБ, утвержденным ООО «МЛКБ». Заявка на участие в Кубке МЛКБ (Приложение к настоящему Регламенту </w:t>
      </w:r>
      <w:r w:rsidR="00AB0C55">
        <w:rPr>
          <w:szCs w:val="28"/>
        </w:rPr>
        <w:t>3</w:t>
      </w:r>
      <w:r w:rsidRPr="00152F83">
        <w:rPr>
          <w:szCs w:val="28"/>
        </w:rPr>
        <w:t>) подается спортсменом без клубной принадлежности в ООО «МЛКБ» до 1</w:t>
      </w:r>
      <w:r w:rsidR="000B0399">
        <w:rPr>
          <w:szCs w:val="28"/>
        </w:rPr>
        <w:t>4</w:t>
      </w:r>
      <w:r w:rsidRPr="00152F83">
        <w:rPr>
          <w:szCs w:val="28"/>
        </w:rPr>
        <w:t xml:space="preserve"> ноября 2023 г.</w:t>
      </w:r>
      <w:r>
        <w:rPr>
          <w:szCs w:val="28"/>
        </w:rPr>
        <w:t xml:space="preserve"> </w:t>
      </w:r>
      <w:r w:rsidR="000B0399">
        <w:rPr>
          <w:szCs w:val="28"/>
        </w:rPr>
        <w:t xml:space="preserve">на электронную почту: </w:t>
      </w:r>
      <w:hyperlink r:id="rId9" w:history="1">
        <w:r w:rsidR="000B0399" w:rsidRPr="00BC5891">
          <w:rPr>
            <w:rStyle w:val="ac"/>
            <w:szCs w:val="28"/>
            <w:lang w:val="en-US"/>
          </w:rPr>
          <w:t>yaroshenko</w:t>
        </w:r>
        <w:r w:rsidR="000B0399" w:rsidRPr="00BC5891">
          <w:rPr>
            <w:rStyle w:val="ac"/>
            <w:szCs w:val="28"/>
          </w:rPr>
          <w:t>@</w:t>
        </w:r>
        <w:r w:rsidR="000B0399" w:rsidRPr="00BC5891">
          <w:rPr>
            <w:rStyle w:val="ac"/>
            <w:szCs w:val="28"/>
            <w:lang w:val="en-US"/>
          </w:rPr>
          <w:t>ugramegasport</w:t>
        </w:r>
        <w:r w:rsidR="000B0399" w:rsidRPr="00BC5891">
          <w:rPr>
            <w:rStyle w:val="ac"/>
            <w:szCs w:val="28"/>
          </w:rPr>
          <w:t>.</w:t>
        </w:r>
        <w:r w:rsidR="000B0399" w:rsidRPr="00BC5891">
          <w:rPr>
            <w:rStyle w:val="ac"/>
            <w:szCs w:val="28"/>
            <w:lang w:val="en-US"/>
          </w:rPr>
          <w:t>ru</w:t>
        </w:r>
      </w:hyperlink>
      <w:r w:rsidR="000B0399" w:rsidRPr="000B0399">
        <w:rPr>
          <w:szCs w:val="28"/>
        </w:rPr>
        <w:t xml:space="preserve">, </w:t>
      </w:r>
      <w:r w:rsidR="000B0399">
        <w:rPr>
          <w:szCs w:val="28"/>
        </w:rPr>
        <w:t xml:space="preserve">тел.: +7 950 502 17 </w:t>
      </w:r>
      <w:proofErr w:type="spellStart"/>
      <w:r w:rsidR="000B0399">
        <w:rPr>
          <w:szCs w:val="28"/>
        </w:rPr>
        <w:t>17</w:t>
      </w:r>
      <w:proofErr w:type="spellEnd"/>
      <w:r w:rsidR="000B0399">
        <w:rPr>
          <w:szCs w:val="28"/>
        </w:rPr>
        <w:t xml:space="preserve">, Ярошенко Дмитрий Владимирович. </w:t>
      </w:r>
      <w:r>
        <w:rPr>
          <w:szCs w:val="28"/>
        </w:rPr>
        <w:t>В состав команды спортсмена без клубной принадлежности может входить до 3 тренеров и иных специалистов.</w:t>
      </w:r>
    </w:p>
    <w:p w:rsidR="00A8472B" w:rsidRDefault="003342BF">
      <w:pPr>
        <w:ind w:firstLine="708"/>
        <w:jc w:val="both"/>
        <w:rPr>
          <w:szCs w:val="28"/>
        </w:rPr>
      </w:pPr>
      <w:r>
        <w:rPr>
          <w:szCs w:val="28"/>
        </w:rPr>
        <w:t xml:space="preserve">Команды, своевременно не представившие заявки, оформившие их ненадлежащим образом и (или) сформировавшие их с нарушением правил, установленных настоящим </w:t>
      </w:r>
      <w:r w:rsidR="00085051">
        <w:rPr>
          <w:szCs w:val="28"/>
        </w:rPr>
        <w:t>Регламентом</w:t>
      </w:r>
      <w:r>
        <w:rPr>
          <w:szCs w:val="28"/>
        </w:rPr>
        <w:t xml:space="preserve">,  к участию в Кубке МЛКБ не допускаются. </w:t>
      </w:r>
    </w:p>
    <w:p w:rsidR="00A8472B" w:rsidRDefault="003342BF">
      <w:pPr>
        <w:ind w:firstLine="357"/>
        <w:jc w:val="both"/>
        <w:rPr>
          <w:sz w:val="22"/>
        </w:rPr>
      </w:pPr>
      <w:r>
        <w:rPr>
          <w:szCs w:val="28"/>
        </w:rPr>
        <w:lastRenderedPageBreak/>
        <w:t xml:space="preserve">В порядке исключения, по решению ООО «МЛКБ» к участию в Кубке МЛКБ могут быть допущены отдельные спортсмены или команды, представившие надлежащим </w:t>
      </w:r>
      <w:proofErr w:type="gramStart"/>
      <w:r>
        <w:rPr>
          <w:szCs w:val="28"/>
        </w:rPr>
        <w:t>образом</w:t>
      </w:r>
      <w:proofErr w:type="gramEnd"/>
      <w:r>
        <w:rPr>
          <w:szCs w:val="28"/>
        </w:rPr>
        <w:t xml:space="preserve"> оформленные заявки с нарушением сроков подачи, установленных настоящим Положением</w:t>
      </w:r>
    </w:p>
    <w:p w:rsidR="00A8472B" w:rsidRDefault="003342BF">
      <w:pPr>
        <w:spacing w:before="120" w:after="120"/>
        <w:ind w:left="357"/>
        <w:jc w:val="center"/>
        <w:rPr>
          <w:b/>
        </w:rPr>
      </w:pPr>
      <w:r>
        <w:rPr>
          <w:b/>
          <w:lang w:val="en-US"/>
        </w:rPr>
        <w:t>VI</w:t>
      </w:r>
      <w:r>
        <w:rPr>
          <w:b/>
        </w:rPr>
        <w:t>. Хранение оружия и патронов, командные комнаты</w:t>
      </w:r>
    </w:p>
    <w:p w:rsidR="00A8472B" w:rsidRDefault="003342BF">
      <w:pPr>
        <w:ind w:firstLine="357"/>
        <w:jc w:val="both"/>
      </w:pPr>
      <w:r>
        <w:t>Всё оружие и патроны должны быть сданы в комнаты для хранения оружия в «Центре зимних видов спорта» сразу по приезду. Запрещается проносить оружие в гостиницу! Комнаты для хранения оружия находятся в здании спортивной школы и в здании командных комнат.</w:t>
      </w:r>
    </w:p>
    <w:p w:rsidR="00A8472B" w:rsidRDefault="003342BF">
      <w:pPr>
        <w:ind w:firstLine="357"/>
        <w:jc w:val="both"/>
      </w:pPr>
      <w:r>
        <w:t>Команды, прибывающие на собственном транспорте, должны указать дату приезда и государственный регистрационный номер транспортного средства для получения пропуска для проезда к командным комнатам.</w:t>
      </w:r>
      <w:r>
        <w:tab/>
      </w:r>
    </w:p>
    <w:p w:rsidR="00A8472B" w:rsidRDefault="003342BF">
      <w:pPr>
        <w:keepNext/>
        <w:spacing w:before="120" w:after="120"/>
        <w:jc w:val="center"/>
        <w:outlineLvl w:val="3"/>
        <w:rPr>
          <w:b/>
          <w:bCs/>
        </w:rPr>
      </w:pPr>
      <w:r>
        <w:rPr>
          <w:b/>
          <w:lang w:val="en-US"/>
        </w:rPr>
        <w:t>VII</w:t>
      </w:r>
      <w:r>
        <w:rPr>
          <w:b/>
          <w:bCs/>
        </w:rPr>
        <w:t xml:space="preserve">. Условия финансирования </w:t>
      </w:r>
    </w:p>
    <w:p w:rsidR="00A8472B" w:rsidRDefault="003342BF">
      <w:pPr>
        <w:jc w:val="both"/>
      </w:pPr>
      <w:r>
        <w:t xml:space="preserve">       АУ «</w:t>
      </w:r>
      <w:proofErr w:type="spellStart"/>
      <w:r>
        <w:t>ЮграМегаСпорт</w:t>
      </w:r>
      <w:proofErr w:type="spellEnd"/>
      <w:r>
        <w:t xml:space="preserve">» </w:t>
      </w:r>
      <w:proofErr w:type="gramStart"/>
      <w:r>
        <w:t xml:space="preserve">и </w:t>
      </w:r>
      <w:r>
        <w:rPr>
          <w:szCs w:val="28"/>
        </w:rPr>
        <w:t>ООО</w:t>
      </w:r>
      <w:proofErr w:type="gramEnd"/>
      <w:r>
        <w:rPr>
          <w:szCs w:val="28"/>
        </w:rPr>
        <w:t xml:space="preserve"> «МЛКБ»  </w:t>
      </w:r>
      <w:r>
        <w:t xml:space="preserve">осуществляют долевое участие в финансировании </w:t>
      </w:r>
      <w:r>
        <w:rPr>
          <w:szCs w:val="28"/>
        </w:rPr>
        <w:t>Кубка МЛКБ</w:t>
      </w:r>
      <w:r>
        <w:t xml:space="preserve"> по согласованию.</w:t>
      </w:r>
    </w:p>
    <w:p w:rsidR="00A8472B" w:rsidRDefault="003342BF">
      <w:pPr>
        <w:tabs>
          <w:tab w:val="left" w:pos="709"/>
        </w:tabs>
        <w:spacing w:beforeAutospacing="1" w:afterAutospacing="1"/>
        <w:ind w:right="-120" w:firstLine="709"/>
        <w:contextualSpacing/>
        <w:jc w:val="both"/>
      </w:pPr>
      <w:r>
        <w:t>АУ «</w:t>
      </w:r>
      <w:proofErr w:type="spellStart"/>
      <w:r>
        <w:t>ЮграМегаСпорт</w:t>
      </w:r>
      <w:proofErr w:type="spellEnd"/>
      <w:r>
        <w:t>» несёт расходы согласно утвержденной смете.</w:t>
      </w:r>
    </w:p>
    <w:p w:rsidR="00A8472B" w:rsidRDefault="003342BF">
      <w:pPr>
        <w:tabs>
          <w:tab w:val="left" w:pos="709"/>
        </w:tabs>
        <w:spacing w:beforeAutospacing="1" w:afterAutospacing="1"/>
        <w:ind w:right="-120" w:firstLine="709"/>
        <w:contextualSpacing/>
        <w:jc w:val="both"/>
        <w:rPr>
          <w:szCs w:val="28"/>
        </w:rPr>
      </w:pPr>
      <w:r w:rsidRPr="00152F83">
        <w:rPr>
          <w:szCs w:val="28"/>
        </w:rPr>
        <w:t>Остальные права и обязанности, не указанные в настоящем Регламенте, будут оговорены в Соглашении о сотрудничестве в организации и проведении Кубка МЛКБ между АУ «</w:t>
      </w:r>
      <w:proofErr w:type="spellStart"/>
      <w:r w:rsidRPr="00152F83">
        <w:rPr>
          <w:szCs w:val="28"/>
        </w:rPr>
        <w:t>ЮграМегаСпорт</w:t>
      </w:r>
      <w:proofErr w:type="spellEnd"/>
      <w:r w:rsidRPr="00152F83">
        <w:rPr>
          <w:szCs w:val="28"/>
        </w:rPr>
        <w:t xml:space="preserve">» </w:t>
      </w:r>
      <w:proofErr w:type="gramStart"/>
      <w:r w:rsidRPr="00152F83">
        <w:rPr>
          <w:szCs w:val="28"/>
        </w:rPr>
        <w:t>и ООО</w:t>
      </w:r>
      <w:proofErr w:type="gramEnd"/>
      <w:r w:rsidRPr="00152F83">
        <w:rPr>
          <w:szCs w:val="28"/>
        </w:rPr>
        <w:t xml:space="preserve"> «МЛКБ».</w:t>
      </w:r>
    </w:p>
    <w:p w:rsidR="00A8472B" w:rsidRDefault="003342BF">
      <w:pPr>
        <w:keepNext/>
        <w:spacing w:before="120" w:after="120"/>
        <w:ind w:firstLine="708"/>
        <w:outlineLvl w:val="3"/>
        <w:rPr>
          <w:sz w:val="28"/>
          <w:szCs w:val="28"/>
        </w:rPr>
      </w:pPr>
      <w:r>
        <w:rPr>
          <w:szCs w:val="28"/>
        </w:rPr>
        <w:t>Клубы, спортсмены без клубной принадлежности самостоятельно несут  расходы по оплате расходов на участие в Кубке МЛКБ.</w:t>
      </w:r>
      <w:r>
        <w:rPr>
          <w:sz w:val="28"/>
          <w:szCs w:val="28"/>
        </w:rPr>
        <w:t xml:space="preserve"> </w:t>
      </w:r>
    </w:p>
    <w:p w:rsidR="00A8472B" w:rsidRDefault="00A8472B">
      <w:pPr>
        <w:keepNext/>
        <w:spacing w:before="120" w:after="120"/>
        <w:jc w:val="center"/>
        <w:outlineLvl w:val="3"/>
        <w:rPr>
          <w:b/>
          <w:bCs/>
        </w:rPr>
      </w:pPr>
    </w:p>
    <w:p w:rsidR="00A8472B" w:rsidRDefault="003342BF">
      <w:pPr>
        <w:keepNext/>
        <w:spacing w:before="120" w:after="120"/>
        <w:jc w:val="center"/>
        <w:outlineLvl w:val="3"/>
        <w:rPr>
          <w:b/>
          <w:bCs/>
        </w:rPr>
      </w:pPr>
      <w:r>
        <w:rPr>
          <w:b/>
          <w:bCs/>
          <w:lang w:val="en-US"/>
        </w:rPr>
        <w:t>VIII</w:t>
      </w:r>
      <w:r>
        <w:rPr>
          <w:b/>
          <w:bCs/>
        </w:rPr>
        <w:t>. Условия подведения итогов, награждение</w:t>
      </w:r>
    </w:p>
    <w:p w:rsidR="00A8472B" w:rsidRDefault="003342BF">
      <w:pPr>
        <w:ind w:firstLine="708"/>
        <w:jc w:val="both"/>
      </w:pPr>
      <w:r>
        <w:t>Соревнования личные.</w:t>
      </w:r>
    </w:p>
    <w:p w:rsidR="00A8472B" w:rsidRDefault="003342BF">
      <w:pPr>
        <w:pStyle w:val="aff1"/>
        <w:spacing w:after="0"/>
        <w:ind w:firstLine="334"/>
        <w:jc w:val="both"/>
        <w:rPr>
          <w:szCs w:val="28"/>
        </w:rPr>
      </w:pPr>
      <w:r>
        <w:rPr>
          <w:szCs w:val="28"/>
        </w:rPr>
        <w:t xml:space="preserve"> Денежный призовой фонд составляет 8 000 </w:t>
      </w:r>
      <w:proofErr w:type="spellStart"/>
      <w:r>
        <w:rPr>
          <w:szCs w:val="28"/>
        </w:rPr>
        <w:t>000</w:t>
      </w:r>
      <w:proofErr w:type="spellEnd"/>
      <w:r>
        <w:rPr>
          <w:szCs w:val="28"/>
        </w:rPr>
        <w:t xml:space="preserve"> (восемь миллионов)  российских рублей, и выплачивается ООО «МЛКБ» победителям и призерам соревнований.</w:t>
      </w:r>
    </w:p>
    <w:p w:rsidR="00A8472B" w:rsidRDefault="003342BF">
      <w:pPr>
        <w:pStyle w:val="aff1"/>
        <w:spacing w:after="0"/>
        <w:ind w:left="617"/>
        <w:jc w:val="both"/>
        <w:rPr>
          <w:szCs w:val="28"/>
        </w:rPr>
      </w:pPr>
      <w:r>
        <w:rPr>
          <w:szCs w:val="28"/>
        </w:rPr>
        <w:t xml:space="preserve"> Размер денежного приза в каждом виде программы в российских рублях:</w:t>
      </w:r>
    </w:p>
    <w:tbl>
      <w:tblPr>
        <w:tblW w:w="0" w:type="auto"/>
        <w:tblInd w:w="93" w:type="dxa"/>
        <w:tblLayout w:type="fixed"/>
        <w:tblLook w:val="04A0"/>
      </w:tblPr>
      <w:tblGrid>
        <w:gridCol w:w="2335"/>
        <w:gridCol w:w="1195"/>
        <w:gridCol w:w="1234"/>
        <w:gridCol w:w="1233"/>
        <w:gridCol w:w="1278"/>
        <w:gridCol w:w="1172"/>
        <w:gridCol w:w="1358"/>
      </w:tblGrid>
      <w:tr w:rsidR="00A8472B">
        <w:trPr>
          <w:trHeight w:val="315"/>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472B" w:rsidRDefault="003342BF">
            <w:pPr>
              <w:jc w:val="center"/>
              <w:rPr>
                <w:szCs w:val="28"/>
              </w:rPr>
            </w:pPr>
            <w:r>
              <w:rPr>
                <w:szCs w:val="28"/>
              </w:rPr>
              <w:t> </w:t>
            </w:r>
          </w:p>
        </w:tc>
        <w:tc>
          <w:tcPr>
            <w:tcW w:w="1195" w:type="dxa"/>
            <w:tcBorders>
              <w:top w:val="single" w:sz="4" w:space="0" w:color="000000"/>
              <w:left w:val="none" w:sz="4" w:space="0" w:color="000000"/>
              <w:bottom w:val="single" w:sz="4" w:space="0" w:color="000000"/>
              <w:right w:val="single" w:sz="4" w:space="0" w:color="000000"/>
            </w:tcBorders>
            <w:tcMar>
              <w:top w:w="0" w:type="dxa"/>
              <w:left w:w="108" w:type="dxa"/>
              <w:bottom w:w="0" w:type="dxa"/>
              <w:right w:w="108" w:type="dxa"/>
            </w:tcMar>
            <w:vAlign w:val="center"/>
          </w:tcPr>
          <w:p w:rsidR="00A8472B" w:rsidRDefault="003342BF">
            <w:pPr>
              <w:jc w:val="center"/>
              <w:rPr>
                <w:szCs w:val="28"/>
              </w:rPr>
            </w:pPr>
            <w:r>
              <w:rPr>
                <w:szCs w:val="28"/>
              </w:rPr>
              <w:t>1 место</w:t>
            </w:r>
          </w:p>
        </w:tc>
        <w:tc>
          <w:tcPr>
            <w:tcW w:w="1234" w:type="dxa"/>
            <w:tcBorders>
              <w:top w:val="single" w:sz="4" w:space="0" w:color="000000"/>
              <w:left w:val="none" w:sz="4" w:space="0" w:color="000000"/>
              <w:bottom w:val="single" w:sz="4" w:space="0" w:color="000000"/>
              <w:right w:val="single" w:sz="4" w:space="0" w:color="000000"/>
            </w:tcBorders>
            <w:tcMar>
              <w:top w:w="0" w:type="dxa"/>
              <w:left w:w="108" w:type="dxa"/>
              <w:bottom w:w="0" w:type="dxa"/>
              <w:right w:w="108" w:type="dxa"/>
            </w:tcMar>
            <w:vAlign w:val="center"/>
          </w:tcPr>
          <w:p w:rsidR="00A8472B" w:rsidRDefault="003342BF">
            <w:pPr>
              <w:jc w:val="center"/>
              <w:rPr>
                <w:szCs w:val="28"/>
              </w:rPr>
            </w:pPr>
            <w:r>
              <w:rPr>
                <w:szCs w:val="28"/>
              </w:rPr>
              <w:t>2 место</w:t>
            </w:r>
          </w:p>
        </w:tc>
        <w:tc>
          <w:tcPr>
            <w:tcW w:w="1233" w:type="dxa"/>
            <w:tcBorders>
              <w:top w:val="single" w:sz="4" w:space="0" w:color="000000"/>
              <w:left w:val="none" w:sz="4" w:space="0" w:color="000000"/>
              <w:bottom w:val="single" w:sz="4" w:space="0" w:color="000000"/>
              <w:right w:val="single" w:sz="4" w:space="0" w:color="000000"/>
            </w:tcBorders>
            <w:tcMar>
              <w:top w:w="0" w:type="dxa"/>
              <w:left w:w="108" w:type="dxa"/>
              <w:bottom w:w="0" w:type="dxa"/>
              <w:right w:w="108" w:type="dxa"/>
            </w:tcMar>
            <w:vAlign w:val="center"/>
          </w:tcPr>
          <w:p w:rsidR="00A8472B" w:rsidRDefault="003342BF">
            <w:pPr>
              <w:jc w:val="center"/>
              <w:rPr>
                <w:szCs w:val="28"/>
              </w:rPr>
            </w:pPr>
            <w:r>
              <w:rPr>
                <w:szCs w:val="28"/>
              </w:rPr>
              <w:t>3 место</w:t>
            </w:r>
          </w:p>
        </w:tc>
        <w:tc>
          <w:tcPr>
            <w:tcW w:w="1278" w:type="dxa"/>
            <w:tcBorders>
              <w:top w:val="single" w:sz="4" w:space="0" w:color="000000"/>
              <w:left w:val="none" w:sz="4" w:space="0" w:color="000000"/>
              <w:bottom w:val="single" w:sz="4" w:space="0" w:color="000000"/>
              <w:right w:val="single" w:sz="4" w:space="0" w:color="000000"/>
            </w:tcBorders>
            <w:tcMar>
              <w:top w:w="0" w:type="dxa"/>
              <w:left w:w="108" w:type="dxa"/>
              <w:bottom w:w="0" w:type="dxa"/>
              <w:right w:w="108" w:type="dxa"/>
            </w:tcMar>
            <w:vAlign w:val="center"/>
          </w:tcPr>
          <w:p w:rsidR="00A8472B" w:rsidRDefault="003342BF">
            <w:pPr>
              <w:jc w:val="center"/>
              <w:rPr>
                <w:szCs w:val="28"/>
              </w:rPr>
            </w:pPr>
            <w:r>
              <w:rPr>
                <w:szCs w:val="28"/>
              </w:rPr>
              <w:t>4 место</w:t>
            </w:r>
          </w:p>
        </w:tc>
        <w:tc>
          <w:tcPr>
            <w:tcW w:w="1172" w:type="dxa"/>
            <w:tcBorders>
              <w:top w:val="single" w:sz="4" w:space="0" w:color="000000"/>
              <w:left w:val="none" w:sz="4" w:space="0" w:color="000000"/>
              <w:bottom w:val="single" w:sz="4" w:space="0" w:color="000000"/>
              <w:right w:val="single" w:sz="4" w:space="0" w:color="000000"/>
            </w:tcBorders>
            <w:tcMar>
              <w:top w:w="0" w:type="dxa"/>
              <w:left w:w="108" w:type="dxa"/>
              <w:bottom w:w="0" w:type="dxa"/>
              <w:right w:w="108" w:type="dxa"/>
            </w:tcMar>
            <w:vAlign w:val="center"/>
          </w:tcPr>
          <w:p w:rsidR="00A8472B" w:rsidRDefault="003342BF">
            <w:pPr>
              <w:jc w:val="center"/>
              <w:rPr>
                <w:szCs w:val="28"/>
              </w:rPr>
            </w:pPr>
            <w:r>
              <w:rPr>
                <w:szCs w:val="28"/>
              </w:rPr>
              <w:t>5 место</w:t>
            </w:r>
          </w:p>
        </w:tc>
        <w:tc>
          <w:tcPr>
            <w:tcW w:w="1358" w:type="dxa"/>
            <w:tcBorders>
              <w:top w:val="single" w:sz="4" w:space="0" w:color="000000"/>
              <w:left w:val="none" w:sz="4" w:space="0" w:color="000000"/>
              <w:bottom w:val="single" w:sz="4" w:space="0" w:color="000000"/>
              <w:right w:val="single" w:sz="4" w:space="0" w:color="000000"/>
            </w:tcBorders>
            <w:tcMar>
              <w:top w:w="0" w:type="dxa"/>
              <w:left w:w="108" w:type="dxa"/>
              <w:bottom w:w="0" w:type="dxa"/>
              <w:right w:w="108" w:type="dxa"/>
            </w:tcMar>
            <w:vAlign w:val="center"/>
          </w:tcPr>
          <w:p w:rsidR="00A8472B" w:rsidRDefault="003342BF">
            <w:pPr>
              <w:jc w:val="center"/>
              <w:rPr>
                <w:szCs w:val="28"/>
              </w:rPr>
            </w:pPr>
            <w:r>
              <w:rPr>
                <w:szCs w:val="28"/>
              </w:rPr>
              <w:t>6 место</w:t>
            </w:r>
          </w:p>
        </w:tc>
      </w:tr>
      <w:tr w:rsidR="00A8472B">
        <w:trPr>
          <w:trHeight w:val="315"/>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8472B" w:rsidRDefault="003342BF">
            <w:pPr>
              <w:rPr>
                <w:szCs w:val="28"/>
              </w:rPr>
            </w:pPr>
            <w:r>
              <w:rPr>
                <w:szCs w:val="28"/>
              </w:rPr>
              <w:t>Индивидуальные виды программы (</w:t>
            </w:r>
            <w:proofErr w:type="spellStart"/>
            <w:r>
              <w:rPr>
                <w:szCs w:val="28"/>
              </w:rPr>
              <w:t>масстарт-большой</w:t>
            </w:r>
            <w:proofErr w:type="spellEnd"/>
            <w:r>
              <w:rPr>
                <w:szCs w:val="28"/>
              </w:rPr>
              <w:t>, преследование)</w:t>
            </w:r>
          </w:p>
        </w:tc>
        <w:tc>
          <w:tcPr>
            <w:tcW w:w="1195" w:type="dxa"/>
            <w:tcBorders>
              <w:top w:val="single" w:sz="4" w:space="0" w:color="000000"/>
              <w:left w:val="none" w:sz="4" w:space="0" w:color="000000"/>
              <w:bottom w:val="single" w:sz="4" w:space="0" w:color="000000"/>
              <w:right w:val="single" w:sz="4" w:space="0" w:color="000000"/>
            </w:tcBorders>
            <w:tcMar>
              <w:top w:w="0" w:type="dxa"/>
              <w:left w:w="108" w:type="dxa"/>
              <w:bottom w:w="0" w:type="dxa"/>
              <w:right w:w="108" w:type="dxa"/>
            </w:tcMar>
            <w:vAlign w:val="center"/>
          </w:tcPr>
          <w:p w:rsidR="00A8472B" w:rsidRDefault="003342BF">
            <w:pPr>
              <w:jc w:val="center"/>
              <w:rPr>
                <w:szCs w:val="28"/>
              </w:rPr>
            </w:pPr>
            <w:r>
              <w:rPr>
                <w:szCs w:val="28"/>
              </w:rPr>
              <w:t>1 млн.</w:t>
            </w:r>
          </w:p>
        </w:tc>
        <w:tc>
          <w:tcPr>
            <w:tcW w:w="1234" w:type="dxa"/>
            <w:tcBorders>
              <w:top w:val="single" w:sz="4" w:space="0" w:color="000000"/>
              <w:left w:val="none" w:sz="4" w:space="0" w:color="000000"/>
              <w:bottom w:val="single" w:sz="4" w:space="0" w:color="000000"/>
              <w:right w:val="single" w:sz="4" w:space="0" w:color="000000"/>
            </w:tcBorders>
            <w:tcMar>
              <w:top w:w="0" w:type="dxa"/>
              <w:left w:w="108" w:type="dxa"/>
              <w:bottom w:w="0" w:type="dxa"/>
              <w:right w:w="108" w:type="dxa"/>
            </w:tcMar>
            <w:vAlign w:val="center"/>
          </w:tcPr>
          <w:p w:rsidR="00A8472B" w:rsidRDefault="003342BF">
            <w:pPr>
              <w:jc w:val="center"/>
              <w:rPr>
                <w:szCs w:val="28"/>
              </w:rPr>
            </w:pPr>
            <w:r>
              <w:rPr>
                <w:szCs w:val="28"/>
              </w:rPr>
              <w:t>500 тыс.</w:t>
            </w:r>
          </w:p>
        </w:tc>
        <w:tc>
          <w:tcPr>
            <w:tcW w:w="1233" w:type="dxa"/>
            <w:tcBorders>
              <w:top w:val="single" w:sz="4" w:space="0" w:color="000000"/>
              <w:left w:val="none" w:sz="4" w:space="0" w:color="000000"/>
              <w:bottom w:val="single" w:sz="4" w:space="0" w:color="000000"/>
              <w:right w:val="single" w:sz="4" w:space="0" w:color="000000"/>
            </w:tcBorders>
            <w:tcMar>
              <w:top w:w="0" w:type="dxa"/>
              <w:left w:w="108" w:type="dxa"/>
              <w:bottom w:w="0" w:type="dxa"/>
              <w:right w:w="108" w:type="dxa"/>
            </w:tcMar>
            <w:vAlign w:val="center"/>
          </w:tcPr>
          <w:p w:rsidR="00A8472B" w:rsidRDefault="003342BF">
            <w:pPr>
              <w:jc w:val="center"/>
              <w:rPr>
                <w:szCs w:val="28"/>
              </w:rPr>
            </w:pPr>
            <w:r>
              <w:rPr>
                <w:szCs w:val="28"/>
              </w:rPr>
              <w:t>250 тыс.</w:t>
            </w:r>
          </w:p>
        </w:tc>
        <w:tc>
          <w:tcPr>
            <w:tcW w:w="1278" w:type="dxa"/>
            <w:tcBorders>
              <w:top w:val="single" w:sz="4" w:space="0" w:color="000000"/>
              <w:left w:val="none" w:sz="4" w:space="0" w:color="000000"/>
              <w:bottom w:val="single" w:sz="4" w:space="0" w:color="000000"/>
              <w:right w:val="single" w:sz="4" w:space="0" w:color="000000"/>
            </w:tcBorders>
            <w:tcMar>
              <w:top w:w="0" w:type="dxa"/>
              <w:left w:w="108" w:type="dxa"/>
              <w:bottom w:w="0" w:type="dxa"/>
              <w:right w:w="108" w:type="dxa"/>
            </w:tcMar>
            <w:vAlign w:val="center"/>
          </w:tcPr>
          <w:p w:rsidR="00A8472B" w:rsidRDefault="003342BF">
            <w:pPr>
              <w:jc w:val="center"/>
              <w:rPr>
                <w:szCs w:val="28"/>
              </w:rPr>
            </w:pPr>
            <w:r>
              <w:rPr>
                <w:szCs w:val="28"/>
              </w:rPr>
              <w:t>125 тыс.</w:t>
            </w:r>
          </w:p>
        </w:tc>
        <w:tc>
          <w:tcPr>
            <w:tcW w:w="1172" w:type="dxa"/>
            <w:tcBorders>
              <w:top w:val="single" w:sz="4" w:space="0" w:color="000000"/>
              <w:left w:val="none" w:sz="4" w:space="0" w:color="000000"/>
              <w:bottom w:val="single" w:sz="4" w:space="0" w:color="000000"/>
              <w:right w:val="single" w:sz="4" w:space="0" w:color="000000"/>
            </w:tcBorders>
            <w:tcMar>
              <w:top w:w="0" w:type="dxa"/>
              <w:left w:w="108" w:type="dxa"/>
              <w:bottom w:w="0" w:type="dxa"/>
              <w:right w:w="108" w:type="dxa"/>
            </w:tcMar>
            <w:vAlign w:val="center"/>
          </w:tcPr>
          <w:p w:rsidR="00A8472B" w:rsidRDefault="003342BF">
            <w:pPr>
              <w:jc w:val="center"/>
              <w:rPr>
                <w:szCs w:val="28"/>
              </w:rPr>
            </w:pPr>
            <w:r>
              <w:rPr>
                <w:szCs w:val="28"/>
              </w:rPr>
              <w:t>75 тыс.</w:t>
            </w:r>
          </w:p>
        </w:tc>
        <w:tc>
          <w:tcPr>
            <w:tcW w:w="1358" w:type="dxa"/>
            <w:tcBorders>
              <w:top w:val="single" w:sz="4" w:space="0" w:color="000000"/>
              <w:left w:val="none" w:sz="4" w:space="0" w:color="000000"/>
              <w:bottom w:val="single" w:sz="4" w:space="0" w:color="000000"/>
              <w:right w:val="single" w:sz="4" w:space="0" w:color="000000"/>
            </w:tcBorders>
            <w:tcMar>
              <w:top w:w="0" w:type="dxa"/>
              <w:left w:w="108" w:type="dxa"/>
              <w:bottom w:w="0" w:type="dxa"/>
              <w:right w:w="108" w:type="dxa"/>
            </w:tcMar>
            <w:vAlign w:val="center"/>
          </w:tcPr>
          <w:p w:rsidR="00A8472B" w:rsidRDefault="003342BF">
            <w:pPr>
              <w:jc w:val="center"/>
              <w:rPr>
                <w:szCs w:val="28"/>
              </w:rPr>
            </w:pPr>
            <w:r>
              <w:rPr>
                <w:szCs w:val="28"/>
              </w:rPr>
              <w:t>50 тыс.</w:t>
            </w:r>
          </w:p>
        </w:tc>
      </w:tr>
    </w:tbl>
    <w:p w:rsidR="00A8472B" w:rsidRDefault="003342BF">
      <w:pPr>
        <w:ind w:firstLine="708"/>
        <w:jc w:val="both"/>
        <w:rPr>
          <w:szCs w:val="28"/>
        </w:rPr>
      </w:pPr>
      <w:r>
        <w:rPr>
          <w:szCs w:val="28"/>
        </w:rPr>
        <w:t>Награждение победителей производится в каждом виде программы по результатам соревнований. Спортсмены,  занявшие с первого по третье места, награждаются цветами, медалями и денежным призом, а спортсмены, занявшие с четвёртого по шестое места – цветами и денежным призом.</w:t>
      </w:r>
    </w:p>
    <w:p w:rsidR="00A8472B" w:rsidRDefault="00A8472B">
      <w:pPr>
        <w:ind w:firstLine="567"/>
        <w:jc w:val="both"/>
      </w:pPr>
    </w:p>
    <w:p w:rsidR="00A8472B" w:rsidRDefault="003342BF">
      <w:pPr>
        <w:jc w:val="center"/>
        <w:rPr>
          <w:b/>
        </w:rPr>
      </w:pPr>
      <w:proofErr w:type="gramStart"/>
      <w:r>
        <w:rPr>
          <w:b/>
          <w:sz w:val="22"/>
          <w:lang w:val="en-US"/>
        </w:rPr>
        <w:t>I</w:t>
      </w:r>
      <w:r>
        <w:rPr>
          <w:b/>
          <w:sz w:val="22"/>
        </w:rPr>
        <w:t>Х.</w:t>
      </w:r>
      <w:proofErr w:type="gramEnd"/>
      <w:r>
        <w:rPr>
          <w:b/>
          <w:sz w:val="22"/>
        </w:rPr>
        <w:t xml:space="preserve"> </w:t>
      </w:r>
      <w:r>
        <w:rPr>
          <w:b/>
        </w:rPr>
        <w:t>Программа Соревнований</w:t>
      </w:r>
    </w:p>
    <w:p w:rsidR="00A8472B" w:rsidRDefault="00A8472B">
      <w:pPr>
        <w:jc w:val="center"/>
        <w:rPr>
          <w:b/>
          <w:sz w:val="4"/>
        </w:rPr>
      </w:pPr>
    </w:p>
    <w:p w:rsidR="00A8472B" w:rsidRDefault="003342BF">
      <w:pPr>
        <w:tabs>
          <w:tab w:val="left" w:pos="709"/>
        </w:tabs>
        <w:spacing w:beforeAutospacing="1" w:afterAutospacing="1"/>
        <w:ind w:left="2148" w:hanging="1440"/>
        <w:contextualSpacing/>
        <w:jc w:val="both"/>
        <w:rPr>
          <w:szCs w:val="28"/>
        </w:rPr>
      </w:pPr>
      <w:r>
        <w:rPr>
          <w:szCs w:val="28"/>
        </w:rPr>
        <w:t>16 ноября –</w:t>
      </w:r>
      <w:r>
        <w:rPr>
          <w:szCs w:val="28"/>
        </w:rPr>
        <w:tab/>
        <w:t>день приезда, неофициальная тренировка, работа комиссии по допуску участников.</w:t>
      </w:r>
    </w:p>
    <w:p w:rsidR="00A8472B" w:rsidRDefault="003342BF">
      <w:pPr>
        <w:tabs>
          <w:tab w:val="left" w:pos="709"/>
        </w:tabs>
        <w:spacing w:beforeAutospacing="1" w:afterAutospacing="1"/>
        <w:ind w:left="708"/>
        <w:contextualSpacing/>
        <w:jc w:val="both"/>
        <w:rPr>
          <w:szCs w:val="28"/>
        </w:rPr>
      </w:pPr>
      <w:r>
        <w:rPr>
          <w:szCs w:val="28"/>
        </w:rPr>
        <w:t>17 ноября –</w:t>
      </w:r>
      <w:r>
        <w:rPr>
          <w:szCs w:val="28"/>
        </w:rPr>
        <w:tab/>
        <w:t xml:space="preserve">официальные тренировки (мужчины, женщины), </w:t>
      </w:r>
    </w:p>
    <w:p w:rsidR="00A8472B" w:rsidRDefault="003342BF">
      <w:pPr>
        <w:tabs>
          <w:tab w:val="left" w:pos="709"/>
        </w:tabs>
        <w:spacing w:beforeAutospacing="1" w:afterAutospacing="1"/>
        <w:ind w:left="708"/>
        <w:contextualSpacing/>
        <w:jc w:val="both"/>
        <w:rPr>
          <w:szCs w:val="28"/>
        </w:rPr>
      </w:pPr>
      <w:r>
        <w:rPr>
          <w:szCs w:val="28"/>
        </w:rPr>
        <w:tab/>
      </w:r>
      <w:r>
        <w:rPr>
          <w:szCs w:val="28"/>
        </w:rPr>
        <w:tab/>
        <w:t xml:space="preserve">            совещание представителей команд, выборы жюри;</w:t>
      </w:r>
    </w:p>
    <w:p w:rsidR="00A8472B" w:rsidRDefault="003342BF">
      <w:pPr>
        <w:tabs>
          <w:tab w:val="left" w:pos="709"/>
        </w:tabs>
        <w:spacing w:beforeAutospacing="1" w:afterAutospacing="1"/>
        <w:ind w:left="708"/>
        <w:contextualSpacing/>
        <w:jc w:val="both"/>
        <w:rPr>
          <w:szCs w:val="28"/>
        </w:rPr>
      </w:pPr>
      <w:r>
        <w:rPr>
          <w:szCs w:val="28"/>
        </w:rPr>
        <w:t xml:space="preserve">18 </w:t>
      </w:r>
      <w:r w:rsidR="00C657A1">
        <w:rPr>
          <w:szCs w:val="28"/>
        </w:rPr>
        <w:t>ноября</w:t>
      </w:r>
      <w:r>
        <w:rPr>
          <w:szCs w:val="28"/>
        </w:rPr>
        <w:t xml:space="preserve"> – </w:t>
      </w:r>
      <w:r w:rsidR="00E6385D">
        <w:rPr>
          <w:szCs w:val="28"/>
        </w:rPr>
        <w:t xml:space="preserve">    </w:t>
      </w:r>
      <w:proofErr w:type="spellStart"/>
      <w:r>
        <w:rPr>
          <w:szCs w:val="28"/>
        </w:rPr>
        <w:t>масстарт-большой</w:t>
      </w:r>
      <w:proofErr w:type="spellEnd"/>
      <w:r>
        <w:rPr>
          <w:szCs w:val="28"/>
        </w:rPr>
        <w:t xml:space="preserve"> (мужчины);</w:t>
      </w:r>
    </w:p>
    <w:p w:rsidR="00A8472B" w:rsidRDefault="003342BF">
      <w:pPr>
        <w:tabs>
          <w:tab w:val="left" w:pos="709"/>
        </w:tabs>
        <w:spacing w:beforeAutospacing="1" w:afterAutospacing="1"/>
        <w:ind w:left="708"/>
        <w:contextualSpacing/>
        <w:jc w:val="both"/>
        <w:rPr>
          <w:szCs w:val="28"/>
        </w:rPr>
      </w:pPr>
      <w:r>
        <w:rPr>
          <w:szCs w:val="28"/>
        </w:rPr>
        <w:tab/>
      </w:r>
      <w:r>
        <w:rPr>
          <w:szCs w:val="28"/>
        </w:rPr>
        <w:tab/>
        <w:t xml:space="preserve">             </w:t>
      </w:r>
      <w:proofErr w:type="spellStart"/>
      <w:r>
        <w:rPr>
          <w:szCs w:val="28"/>
        </w:rPr>
        <w:t>масстарт-большой</w:t>
      </w:r>
      <w:proofErr w:type="spellEnd"/>
      <w:r>
        <w:rPr>
          <w:szCs w:val="28"/>
        </w:rPr>
        <w:t xml:space="preserve"> (женщины).</w:t>
      </w:r>
    </w:p>
    <w:p w:rsidR="00A8472B" w:rsidRDefault="003342BF">
      <w:pPr>
        <w:tabs>
          <w:tab w:val="left" w:pos="709"/>
        </w:tabs>
        <w:spacing w:beforeAutospacing="1" w:afterAutospacing="1"/>
        <w:ind w:left="708"/>
        <w:contextualSpacing/>
        <w:jc w:val="both"/>
        <w:rPr>
          <w:szCs w:val="28"/>
        </w:rPr>
      </w:pPr>
      <w:r>
        <w:rPr>
          <w:szCs w:val="28"/>
        </w:rPr>
        <w:t xml:space="preserve">19 </w:t>
      </w:r>
      <w:r w:rsidR="00C657A1">
        <w:rPr>
          <w:szCs w:val="28"/>
        </w:rPr>
        <w:t>ноября</w:t>
      </w:r>
      <w:r>
        <w:rPr>
          <w:szCs w:val="28"/>
        </w:rPr>
        <w:t>–</w:t>
      </w:r>
      <w:r>
        <w:rPr>
          <w:szCs w:val="28"/>
        </w:rPr>
        <w:tab/>
        <w:t xml:space="preserve"> </w:t>
      </w:r>
      <w:proofErr w:type="gramStart"/>
      <w:r>
        <w:rPr>
          <w:szCs w:val="28"/>
        </w:rPr>
        <w:t>го</w:t>
      </w:r>
      <w:proofErr w:type="gramEnd"/>
      <w:r>
        <w:rPr>
          <w:szCs w:val="28"/>
        </w:rPr>
        <w:t>нка преследования (мужчины);</w:t>
      </w:r>
    </w:p>
    <w:p w:rsidR="00A8472B" w:rsidRDefault="003342BF">
      <w:pPr>
        <w:tabs>
          <w:tab w:val="left" w:pos="709"/>
        </w:tabs>
        <w:spacing w:beforeAutospacing="1" w:afterAutospacing="1"/>
        <w:ind w:left="708"/>
        <w:contextualSpacing/>
        <w:jc w:val="both"/>
        <w:rPr>
          <w:szCs w:val="28"/>
        </w:rPr>
      </w:pPr>
      <w:r>
        <w:rPr>
          <w:szCs w:val="28"/>
        </w:rPr>
        <w:tab/>
      </w:r>
      <w:r>
        <w:rPr>
          <w:szCs w:val="28"/>
        </w:rPr>
        <w:tab/>
        <w:t xml:space="preserve">             гонка преследования (женщины);</w:t>
      </w:r>
    </w:p>
    <w:p w:rsidR="00A8472B" w:rsidRDefault="003342BF">
      <w:pPr>
        <w:tabs>
          <w:tab w:val="left" w:pos="709"/>
        </w:tabs>
        <w:spacing w:beforeAutospacing="1" w:afterAutospacing="1"/>
        <w:ind w:left="708"/>
        <w:contextualSpacing/>
        <w:jc w:val="both"/>
        <w:rPr>
          <w:szCs w:val="28"/>
        </w:rPr>
      </w:pPr>
      <w:r>
        <w:rPr>
          <w:szCs w:val="28"/>
        </w:rPr>
        <w:tab/>
      </w:r>
      <w:r>
        <w:rPr>
          <w:szCs w:val="28"/>
        </w:rPr>
        <w:tab/>
      </w:r>
      <w:r>
        <w:rPr>
          <w:szCs w:val="28"/>
        </w:rPr>
        <w:tab/>
        <w:t xml:space="preserve"> Отъезд команд.</w:t>
      </w:r>
    </w:p>
    <w:p w:rsidR="00152F83" w:rsidRDefault="00152F83">
      <w:pPr>
        <w:ind w:left="4248"/>
        <w:jc w:val="right"/>
        <w:rPr>
          <w:sz w:val="20"/>
          <w:szCs w:val="22"/>
        </w:rPr>
      </w:pPr>
    </w:p>
    <w:p w:rsidR="00A8472B" w:rsidRDefault="003342BF">
      <w:pPr>
        <w:ind w:left="4248"/>
        <w:jc w:val="right"/>
        <w:rPr>
          <w:sz w:val="20"/>
          <w:szCs w:val="22"/>
        </w:rPr>
      </w:pPr>
      <w:r>
        <w:rPr>
          <w:sz w:val="20"/>
          <w:szCs w:val="22"/>
        </w:rPr>
        <w:lastRenderedPageBreak/>
        <w:t>Приложение 1</w:t>
      </w:r>
    </w:p>
    <w:p w:rsidR="00A8472B" w:rsidRDefault="003342BF">
      <w:pPr>
        <w:ind w:left="4248"/>
        <w:jc w:val="right"/>
        <w:rPr>
          <w:sz w:val="22"/>
        </w:rPr>
      </w:pPr>
      <w:r>
        <w:rPr>
          <w:sz w:val="22"/>
        </w:rPr>
        <w:t xml:space="preserve">к </w:t>
      </w:r>
      <w:r w:rsidR="00085051">
        <w:rPr>
          <w:sz w:val="22"/>
        </w:rPr>
        <w:t>Регламенту</w:t>
      </w:r>
      <w:r>
        <w:rPr>
          <w:sz w:val="22"/>
        </w:rPr>
        <w:t xml:space="preserve"> о проведении </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Кубка МЛКБ</w:t>
      </w:r>
    </w:p>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АКТ ГОТОВНОСТИ</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________________________________________________________________________________</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(точное наименование спортивного сооружения, базы)</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 проведению</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________________________________________________________________________________</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учебно-тренировочного мероприятия, соревнования)</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________________________________________________________________________________</w:t>
      </w:r>
    </w:p>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период с "__" ___________ 2023 г.                                       по "__" ____________ 2023 г.</w:t>
      </w:r>
    </w:p>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w:t>
      </w:r>
      <w:proofErr w:type="gramStart"/>
      <w:r>
        <w:t>Спортивное сооружение,  база  (ненужное  зачеркнуть)  готова  к проведению ________________________________________________________________________________</w:t>
      </w:r>
      <w:proofErr w:type="gramEnd"/>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физкультурно-спортивного мероприятия.)</w:t>
      </w:r>
    </w:p>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количестве _______ спортсменов, _______ тренеров, _______ других специалистов.</w:t>
      </w:r>
    </w:p>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 Имеющаяся материально-техническая база, оборудование, инвентарь обеспечивают  нормальные  условия  для  проведения </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________________________________________________________________________________</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физкультурно-спортивного мероприятия.)</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 Необходимо дополнительно оборудовать, обеспечить и т.д.</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___________________________________________________________________________________</w:t>
      </w:r>
    </w:p>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4. Проведение  вышеуказанных  мероприятий  согласовано  с местными службами  спасения  на   водах,   </w:t>
      </w:r>
      <w:proofErr w:type="spellStart"/>
      <w:r>
        <w:t>госавтоинспекцией</w:t>
      </w:r>
      <w:proofErr w:type="spellEnd"/>
      <w:r>
        <w:t xml:space="preserve">,   медицинской службой, горноспасательной службой, пожарной охраной и т.п. </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(нужное подчеркнуть или дополнить)</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 Для обеспечения безопасности участников мероприятия  необходимо выполнить следующие требования</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________________________________________________________________________________</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Инструктаж участников мероприятия о необходимых в условиях данной местности мерах безопасности проводится дирекцией спортсооружения, базы (</w:t>
      </w:r>
      <w:proofErr w:type="gramStart"/>
      <w:r>
        <w:t>ненужное</w:t>
      </w:r>
      <w:proofErr w:type="gramEnd"/>
      <w:r>
        <w:t xml:space="preserve"> зачеркнуть)                   </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"__" ______20__ г.</w:t>
      </w:r>
    </w:p>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548" w:type="dxa"/>
        <w:tblInd w:w="-34" w:type="dxa"/>
        <w:tblLayout w:type="fixed"/>
        <w:tblLook w:val="04A0"/>
      </w:tblPr>
      <w:tblGrid>
        <w:gridCol w:w="4253"/>
        <w:gridCol w:w="2835"/>
        <w:gridCol w:w="3460"/>
      </w:tblGrid>
      <w:tr w:rsidR="00A8472B">
        <w:tc>
          <w:tcPr>
            <w:tcW w:w="4253" w:type="dxa"/>
            <w:tcBorders>
              <w:top w:val="none" w:sz="0" w:space="0" w:color="000000"/>
              <w:left w:val="none" w:sz="0" w:space="0" w:color="000000"/>
              <w:bottom w:val="none" w:sz="0" w:space="0" w:color="000000"/>
              <w:right w:val="none" w:sz="0" w:space="0" w:color="000000"/>
            </w:tcBorders>
          </w:tcPr>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Директор спортсооружения, базы</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w:t>
            </w:r>
          </w:p>
        </w:tc>
        <w:tc>
          <w:tcPr>
            <w:tcW w:w="2835" w:type="dxa"/>
            <w:tcBorders>
              <w:top w:val="none" w:sz="0" w:space="0" w:color="000000"/>
              <w:left w:val="none" w:sz="0" w:space="0" w:color="000000"/>
              <w:bottom w:val="none" w:sz="0" w:space="0" w:color="000000"/>
              <w:right w:val="none" w:sz="0" w:space="0" w:color="000000"/>
            </w:tcBorders>
          </w:tcPr>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подпись</w:t>
            </w:r>
          </w:p>
        </w:tc>
        <w:tc>
          <w:tcPr>
            <w:tcW w:w="3460" w:type="dxa"/>
            <w:tcBorders>
              <w:top w:val="none" w:sz="0" w:space="0" w:color="000000"/>
              <w:left w:val="none" w:sz="0" w:space="0" w:color="000000"/>
              <w:bottom w:val="none" w:sz="0" w:space="0" w:color="000000"/>
              <w:right w:val="none" w:sz="0" w:space="0" w:color="000000"/>
            </w:tcBorders>
          </w:tcPr>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"__"_______20__г.</w:t>
            </w:r>
          </w:p>
        </w:tc>
      </w:tr>
      <w:tr w:rsidR="00A8472B">
        <w:tc>
          <w:tcPr>
            <w:tcW w:w="4253" w:type="dxa"/>
            <w:tcBorders>
              <w:top w:val="none" w:sz="0" w:space="0" w:color="000000"/>
              <w:left w:val="none" w:sz="0" w:space="0" w:color="000000"/>
              <w:bottom w:val="none" w:sz="0" w:space="0" w:color="000000"/>
              <w:right w:val="none" w:sz="0" w:space="0" w:color="000000"/>
            </w:tcBorders>
          </w:tcPr>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Главный судья соревнований, </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судья ____ категории</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w:t>
            </w:r>
          </w:p>
        </w:tc>
        <w:tc>
          <w:tcPr>
            <w:tcW w:w="2835" w:type="dxa"/>
            <w:tcBorders>
              <w:top w:val="none" w:sz="0" w:space="0" w:color="000000"/>
              <w:left w:val="none" w:sz="0" w:space="0" w:color="000000"/>
              <w:bottom w:val="none" w:sz="0" w:space="0" w:color="000000"/>
              <w:right w:val="none" w:sz="0" w:space="0" w:color="000000"/>
            </w:tcBorders>
          </w:tcPr>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w:t>
            </w: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подпись</w:t>
            </w:r>
          </w:p>
        </w:tc>
        <w:tc>
          <w:tcPr>
            <w:tcW w:w="3460" w:type="dxa"/>
            <w:tcBorders>
              <w:top w:val="none" w:sz="0" w:space="0" w:color="000000"/>
              <w:left w:val="none" w:sz="0" w:space="0" w:color="000000"/>
              <w:bottom w:val="none" w:sz="0" w:space="0" w:color="000000"/>
              <w:right w:val="none" w:sz="0" w:space="0" w:color="000000"/>
            </w:tcBorders>
          </w:tcPr>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8472B" w:rsidRDefault="0033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 ______ 20__г.</w:t>
            </w:r>
          </w:p>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8472B" w:rsidRDefault="00A84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A8472B" w:rsidRDefault="00A8472B">
      <w:pPr>
        <w:ind w:left="4248"/>
        <w:jc w:val="right"/>
        <w:rPr>
          <w:sz w:val="22"/>
          <w:szCs w:val="22"/>
        </w:rPr>
      </w:pPr>
    </w:p>
    <w:p w:rsidR="00AB0C55" w:rsidRDefault="00AB0C55" w:rsidP="00AB0C55">
      <w:pPr>
        <w:ind w:left="4248"/>
        <w:jc w:val="right"/>
        <w:rPr>
          <w:sz w:val="20"/>
        </w:rPr>
      </w:pPr>
    </w:p>
    <w:p w:rsidR="00AC6886" w:rsidRDefault="00AC6886" w:rsidP="00AC6886">
      <w:pPr>
        <w:ind w:left="4248"/>
        <w:jc w:val="right"/>
        <w:rPr>
          <w:sz w:val="20"/>
        </w:rPr>
        <w:sectPr w:rsidR="00AC6886" w:rsidSect="00AC6886">
          <w:pgSz w:w="11906" w:h="16838"/>
          <w:pgMar w:top="1440" w:right="1080" w:bottom="1440" w:left="1080" w:header="708" w:footer="708" w:gutter="0"/>
          <w:cols w:space="708"/>
          <w:docGrid w:linePitch="360"/>
        </w:sectPr>
      </w:pPr>
    </w:p>
    <w:p w:rsidR="00AC6886" w:rsidRDefault="00AC6886" w:rsidP="00AC6886">
      <w:pPr>
        <w:ind w:left="4248"/>
        <w:jc w:val="right"/>
        <w:rPr>
          <w:sz w:val="20"/>
        </w:rPr>
      </w:pPr>
      <w:r>
        <w:rPr>
          <w:sz w:val="20"/>
        </w:rPr>
        <w:lastRenderedPageBreak/>
        <w:t>Приложение 2</w:t>
      </w:r>
    </w:p>
    <w:p w:rsidR="00085051" w:rsidRDefault="00085051" w:rsidP="00085051">
      <w:pPr>
        <w:ind w:left="4248"/>
        <w:jc w:val="right"/>
        <w:rPr>
          <w:sz w:val="22"/>
        </w:rPr>
      </w:pPr>
      <w:r>
        <w:rPr>
          <w:sz w:val="22"/>
        </w:rPr>
        <w:t xml:space="preserve">к Регламенту о проведении </w:t>
      </w:r>
    </w:p>
    <w:p w:rsidR="00085051" w:rsidRDefault="00085051" w:rsidP="0008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Кубка МЛКБ</w:t>
      </w:r>
    </w:p>
    <w:p w:rsidR="00AC6886" w:rsidRDefault="00AC6886" w:rsidP="00AC6886">
      <w:pPr>
        <w:pStyle w:val="msonormalmailrucssattributepostfix"/>
        <w:shd w:val="clear" w:color="auto" w:fill="FFFFFF"/>
        <w:spacing w:before="0" w:beforeAutospacing="0" w:after="0" w:afterAutospacing="0"/>
        <w:jc w:val="right"/>
        <w:rPr>
          <w:b/>
        </w:rPr>
      </w:pPr>
    </w:p>
    <w:p w:rsidR="00AC6886" w:rsidRDefault="00AC6886" w:rsidP="00AC6886">
      <w:pPr>
        <w:pStyle w:val="msonormalmailrucssattributepostfix"/>
        <w:shd w:val="clear" w:color="auto" w:fill="FFFFFF"/>
        <w:spacing w:before="0" w:beforeAutospacing="0" w:after="0" w:afterAutospacing="0"/>
        <w:jc w:val="right"/>
        <w:rPr>
          <w:b/>
        </w:rPr>
      </w:pPr>
    </w:p>
    <w:p w:rsidR="00AC6886" w:rsidRDefault="00AC6886" w:rsidP="00AC6886">
      <w:pPr>
        <w:pStyle w:val="msonormalmailrucssattributepostfix"/>
        <w:shd w:val="clear" w:color="auto" w:fill="FFFFFF"/>
        <w:spacing w:before="0" w:beforeAutospacing="0" w:after="0" w:afterAutospacing="0"/>
        <w:jc w:val="center"/>
        <w:rPr>
          <w:rStyle w:val="afe"/>
          <w:rFonts w:eastAsia="Arial"/>
          <w:color w:val="000000"/>
        </w:rPr>
      </w:pPr>
      <w:r>
        <w:rPr>
          <w:b/>
        </w:rPr>
        <w:t xml:space="preserve">ОТКРЫТЫЕ </w:t>
      </w:r>
      <w:r>
        <w:rPr>
          <w:rStyle w:val="afe"/>
          <w:rFonts w:eastAsia="Arial"/>
          <w:color w:val="000000"/>
        </w:rPr>
        <w:t xml:space="preserve">РЕГИОНАЛЬНЫЕ СОРЕВНОВАНИЯ, </w:t>
      </w:r>
    </w:p>
    <w:p w:rsidR="00AC6886" w:rsidRDefault="00AC6886" w:rsidP="00AC6886">
      <w:pPr>
        <w:pStyle w:val="msonormalmailrucssattributepostfix"/>
        <w:shd w:val="clear" w:color="auto" w:fill="FFFFFF"/>
        <w:spacing w:before="0" w:beforeAutospacing="0" w:after="0" w:afterAutospacing="0"/>
        <w:jc w:val="center"/>
        <w:rPr>
          <w:rFonts w:eastAsia="Arial"/>
        </w:rPr>
      </w:pPr>
      <w:r>
        <w:rPr>
          <w:rStyle w:val="afe"/>
          <w:rFonts w:eastAsia="Arial"/>
          <w:color w:val="000000"/>
        </w:rPr>
        <w:t xml:space="preserve">ЭТАП </w:t>
      </w:r>
      <w:r>
        <w:rPr>
          <w:b/>
        </w:rPr>
        <w:t xml:space="preserve">«КУБКА МЕЖДУНАРОДНОЙ ЛИГИ КЛУБНОГО БИАТЛОНА» </w:t>
      </w:r>
    </w:p>
    <w:p w:rsidR="00AC6886" w:rsidRPr="00AC6886" w:rsidRDefault="00AC6886" w:rsidP="00AC6886">
      <w:pPr>
        <w:pStyle w:val="a4"/>
        <w:jc w:val="center"/>
        <w:rPr>
          <w:rFonts w:ascii="Times New Roman" w:hAnsi="Times New Roman"/>
          <w:b/>
          <w:shadow/>
          <w:color w:val="000000"/>
          <w:sz w:val="28"/>
          <w:szCs w:val="28"/>
        </w:rPr>
      </w:pPr>
      <w:r w:rsidRPr="00AC6886">
        <w:rPr>
          <w:rFonts w:ascii="Times New Roman" w:hAnsi="Times New Roman"/>
          <w:b/>
          <w:color w:val="000000"/>
          <w:sz w:val="28"/>
          <w:szCs w:val="28"/>
        </w:rPr>
        <w:t xml:space="preserve">Ханты-Мансийск, Россия, </w:t>
      </w:r>
      <w:r w:rsidRPr="00AC6886">
        <w:rPr>
          <w:rFonts w:ascii="Times New Roman" w:hAnsi="Times New Roman"/>
          <w:b/>
          <w:shadow/>
          <w:color w:val="000000"/>
          <w:sz w:val="28"/>
          <w:szCs w:val="28"/>
        </w:rPr>
        <w:t>16-19 ноября 2023</w:t>
      </w:r>
    </w:p>
    <w:p w:rsidR="00AC6886" w:rsidRDefault="00AC6886" w:rsidP="00AC6886">
      <w:pPr>
        <w:jc w:val="center"/>
        <w:rPr>
          <w:b/>
          <w:sz w:val="36"/>
          <w:szCs w:val="36"/>
        </w:rPr>
      </w:pPr>
    </w:p>
    <w:p w:rsidR="00AC6886" w:rsidRDefault="00AC6886" w:rsidP="00AC6886">
      <w:pPr>
        <w:jc w:val="center"/>
        <w:rPr>
          <w:b/>
          <w:sz w:val="36"/>
          <w:szCs w:val="36"/>
        </w:rPr>
      </w:pPr>
      <w:r>
        <w:rPr>
          <w:b/>
          <w:sz w:val="36"/>
          <w:szCs w:val="36"/>
        </w:rPr>
        <w:t>ЗАЯВКА НА УЧАСТИЕ</w:t>
      </w:r>
    </w:p>
    <w:p w:rsidR="00AC6886" w:rsidRDefault="00AC6886" w:rsidP="00AC6886">
      <w:pPr>
        <w:jc w:val="center"/>
        <w:rPr>
          <w:b/>
          <w:sz w:val="28"/>
          <w:szCs w:val="28"/>
        </w:rPr>
      </w:pPr>
      <w:r>
        <w:rPr>
          <w:b/>
          <w:sz w:val="28"/>
          <w:szCs w:val="28"/>
        </w:rPr>
        <w:t xml:space="preserve">для клубных команд </w:t>
      </w:r>
    </w:p>
    <w:p w:rsidR="00AC6886" w:rsidRDefault="00AC6886" w:rsidP="00AC6886">
      <w:pPr>
        <w:jc w:val="center"/>
        <w:rPr>
          <w:b/>
          <w:sz w:val="36"/>
          <w:szCs w:val="36"/>
          <w:lang w:val="en-US"/>
        </w:rPr>
      </w:pPr>
    </w:p>
    <w:p w:rsidR="00AC6886" w:rsidRDefault="00AC6886" w:rsidP="00AC6886">
      <w:pPr>
        <w:jc w:val="both"/>
      </w:pPr>
      <w:r>
        <w:rPr>
          <w:b/>
        </w:rPr>
        <w:t>Клуб</w:t>
      </w:r>
      <w:r>
        <w:t xml:space="preserve"> __________________________</w:t>
      </w:r>
    </w:p>
    <w:p w:rsidR="00AC6886" w:rsidRDefault="00AC6886" w:rsidP="00AC6886">
      <w:pPr>
        <w:jc w:val="both"/>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3971"/>
        <w:gridCol w:w="1701"/>
        <w:gridCol w:w="1701"/>
        <w:gridCol w:w="1843"/>
        <w:gridCol w:w="1701"/>
        <w:gridCol w:w="2552"/>
      </w:tblGrid>
      <w:tr w:rsidR="00C2638F" w:rsidRPr="00831AA6" w:rsidTr="00C2638F">
        <w:trPr>
          <w:trHeight w:val="265"/>
        </w:trPr>
        <w:tc>
          <w:tcPr>
            <w:tcW w:w="565" w:type="dxa"/>
            <w:tcBorders>
              <w:top w:val="single" w:sz="4" w:space="0" w:color="000000"/>
              <w:left w:val="single" w:sz="4" w:space="0" w:color="000000"/>
              <w:bottom w:val="single" w:sz="4" w:space="0" w:color="000000"/>
              <w:right w:val="single" w:sz="4" w:space="0" w:color="000000"/>
            </w:tcBorders>
          </w:tcPr>
          <w:p w:rsidR="00C2638F" w:rsidRPr="00910DE9" w:rsidRDefault="00C2638F" w:rsidP="00913D95">
            <w:pPr>
              <w:ind w:right="-1"/>
              <w:jc w:val="center"/>
            </w:pPr>
            <w:r w:rsidRPr="00910DE9">
              <w:t xml:space="preserve">№ </w:t>
            </w:r>
            <w:proofErr w:type="spellStart"/>
            <w:proofErr w:type="gramStart"/>
            <w:r w:rsidRPr="00910DE9">
              <w:t>п</w:t>
            </w:r>
            <w:proofErr w:type="spellEnd"/>
            <w:proofErr w:type="gramEnd"/>
            <w:r w:rsidRPr="00910DE9">
              <w:t>/</w:t>
            </w:r>
            <w:proofErr w:type="spellStart"/>
            <w:r w:rsidRPr="00910DE9">
              <w:t>п</w:t>
            </w:r>
            <w:proofErr w:type="spellEnd"/>
          </w:p>
        </w:tc>
        <w:tc>
          <w:tcPr>
            <w:tcW w:w="3971" w:type="dxa"/>
            <w:tcBorders>
              <w:top w:val="single" w:sz="4" w:space="0" w:color="000000"/>
              <w:left w:val="single" w:sz="4" w:space="0" w:color="000000"/>
              <w:bottom w:val="single" w:sz="4" w:space="0" w:color="000000"/>
              <w:right w:val="single" w:sz="4" w:space="0" w:color="auto"/>
            </w:tcBorders>
            <w:vAlign w:val="center"/>
          </w:tcPr>
          <w:p w:rsidR="00C2638F" w:rsidRPr="00910DE9" w:rsidRDefault="00C2638F" w:rsidP="00913D95">
            <w:pPr>
              <w:ind w:right="-1"/>
              <w:jc w:val="center"/>
            </w:pPr>
            <w:r w:rsidRPr="00910DE9">
              <w:t>ФИО участника</w:t>
            </w:r>
          </w:p>
        </w:tc>
        <w:tc>
          <w:tcPr>
            <w:tcW w:w="1701" w:type="dxa"/>
            <w:tcBorders>
              <w:top w:val="single" w:sz="4" w:space="0" w:color="000000"/>
              <w:left w:val="single" w:sz="4" w:space="0" w:color="auto"/>
              <w:bottom w:val="single" w:sz="4" w:space="0" w:color="000000"/>
              <w:right w:val="single" w:sz="4" w:space="0" w:color="auto"/>
            </w:tcBorders>
            <w:vAlign w:val="center"/>
          </w:tcPr>
          <w:p w:rsidR="00C2638F" w:rsidRPr="00910DE9" w:rsidRDefault="00C2638F" w:rsidP="00913D95">
            <w:pPr>
              <w:ind w:right="-1"/>
              <w:jc w:val="center"/>
            </w:pPr>
            <w:r w:rsidRPr="00910DE9">
              <w:t xml:space="preserve">Страна </w:t>
            </w:r>
          </w:p>
        </w:tc>
        <w:tc>
          <w:tcPr>
            <w:tcW w:w="1701" w:type="dxa"/>
            <w:tcBorders>
              <w:top w:val="single" w:sz="4" w:space="0" w:color="000000"/>
              <w:left w:val="single" w:sz="4" w:space="0" w:color="auto"/>
              <w:bottom w:val="single" w:sz="4" w:space="0" w:color="000000"/>
              <w:right w:val="single" w:sz="4" w:space="0" w:color="000000"/>
            </w:tcBorders>
            <w:vAlign w:val="center"/>
          </w:tcPr>
          <w:p w:rsidR="00C2638F" w:rsidRPr="00910DE9" w:rsidRDefault="00C2638F" w:rsidP="00913D95">
            <w:pPr>
              <w:ind w:right="-1"/>
              <w:jc w:val="center"/>
            </w:pPr>
            <w:r w:rsidRPr="00910DE9">
              <w:t>Регион</w:t>
            </w:r>
          </w:p>
        </w:tc>
        <w:tc>
          <w:tcPr>
            <w:tcW w:w="1843" w:type="dxa"/>
            <w:tcBorders>
              <w:top w:val="single" w:sz="4" w:space="0" w:color="000000"/>
              <w:left w:val="single" w:sz="4" w:space="0" w:color="000000"/>
              <w:bottom w:val="single" w:sz="4" w:space="0" w:color="000000"/>
              <w:right w:val="single" w:sz="4" w:space="0" w:color="000000"/>
            </w:tcBorders>
            <w:vAlign w:val="center"/>
          </w:tcPr>
          <w:p w:rsidR="00C2638F" w:rsidRPr="00910DE9" w:rsidRDefault="00C2638F" w:rsidP="00913D95">
            <w:pPr>
              <w:ind w:right="-1" w:hanging="9"/>
              <w:jc w:val="center"/>
            </w:pPr>
            <w:r w:rsidRPr="00910DE9">
              <w:t xml:space="preserve">Дата рождения </w:t>
            </w:r>
          </w:p>
        </w:tc>
        <w:tc>
          <w:tcPr>
            <w:tcW w:w="1701" w:type="dxa"/>
            <w:tcBorders>
              <w:top w:val="single" w:sz="4" w:space="0" w:color="000000"/>
              <w:left w:val="single" w:sz="4" w:space="0" w:color="000000"/>
              <w:bottom w:val="single" w:sz="4" w:space="0" w:color="000000"/>
              <w:right w:val="single" w:sz="4" w:space="0" w:color="000000"/>
            </w:tcBorders>
            <w:vAlign w:val="center"/>
          </w:tcPr>
          <w:p w:rsidR="00C2638F" w:rsidRPr="00910DE9" w:rsidRDefault="00C2638F" w:rsidP="00913D95">
            <w:pPr>
              <w:ind w:right="-1"/>
              <w:jc w:val="center"/>
            </w:pPr>
            <w:r w:rsidRPr="00910DE9">
              <w:t>Разряд</w:t>
            </w:r>
          </w:p>
        </w:tc>
        <w:tc>
          <w:tcPr>
            <w:tcW w:w="2552" w:type="dxa"/>
            <w:tcBorders>
              <w:top w:val="single" w:sz="4" w:space="0" w:color="000000"/>
              <w:left w:val="single" w:sz="4" w:space="0" w:color="000000"/>
              <w:bottom w:val="single" w:sz="4" w:space="0" w:color="000000"/>
              <w:right w:val="single" w:sz="4" w:space="0" w:color="000000"/>
            </w:tcBorders>
            <w:vAlign w:val="center"/>
          </w:tcPr>
          <w:p w:rsidR="00C2638F" w:rsidRPr="00910DE9" w:rsidRDefault="00C2638F" w:rsidP="00913D95">
            <w:pPr>
              <w:ind w:right="-1" w:firstLine="12"/>
              <w:jc w:val="center"/>
            </w:pPr>
            <w:r w:rsidRPr="00910DE9">
              <w:t>Виза и печать врача</w:t>
            </w:r>
          </w:p>
        </w:tc>
      </w:tr>
      <w:tr w:rsidR="00C2638F" w:rsidRPr="00831AA6" w:rsidTr="00C2638F">
        <w:trPr>
          <w:trHeight w:val="265"/>
        </w:trPr>
        <w:tc>
          <w:tcPr>
            <w:tcW w:w="565"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jc w:val="center"/>
              <w:rPr>
                <w:sz w:val="28"/>
                <w:szCs w:val="28"/>
              </w:rPr>
            </w:pPr>
            <w:r w:rsidRPr="00831AA6">
              <w:rPr>
                <w:sz w:val="28"/>
                <w:szCs w:val="28"/>
              </w:rPr>
              <w:t>1.</w:t>
            </w:r>
          </w:p>
        </w:tc>
        <w:tc>
          <w:tcPr>
            <w:tcW w:w="3971" w:type="dxa"/>
            <w:tcBorders>
              <w:top w:val="single" w:sz="4" w:space="0" w:color="000000"/>
              <w:left w:val="single" w:sz="4" w:space="0" w:color="000000"/>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C2638F" w:rsidRPr="00831AA6" w:rsidRDefault="00C2638F" w:rsidP="00913D95">
            <w:pPr>
              <w:ind w:right="-1"/>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r>
      <w:tr w:rsidR="00C2638F" w:rsidRPr="00831AA6" w:rsidTr="00C2638F">
        <w:trPr>
          <w:trHeight w:val="265"/>
        </w:trPr>
        <w:tc>
          <w:tcPr>
            <w:tcW w:w="565"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jc w:val="center"/>
              <w:rPr>
                <w:sz w:val="28"/>
                <w:szCs w:val="28"/>
              </w:rPr>
            </w:pPr>
            <w:r w:rsidRPr="00831AA6">
              <w:rPr>
                <w:sz w:val="28"/>
                <w:szCs w:val="28"/>
              </w:rPr>
              <w:t>2.</w:t>
            </w:r>
          </w:p>
        </w:tc>
        <w:tc>
          <w:tcPr>
            <w:tcW w:w="3971" w:type="dxa"/>
            <w:tcBorders>
              <w:top w:val="single" w:sz="4" w:space="0" w:color="000000"/>
              <w:left w:val="single" w:sz="4" w:space="0" w:color="000000"/>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C2638F" w:rsidRPr="00831AA6" w:rsidRDefault="00C2638F" w:rsidP="00913D95">
            <w:pPr>
              <w:ind w:right="-1"/>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r>
      <w:tr w:rsidR="00C2638F" w:rsidRPr="00831AA6" w:rsidTr="00C2638F">
        <w:trPr>
          <w:trHeight w:val="265"/>
        </w:trPr>
        <w:tc>
          <w:tcPr>
            <w:tcW w:w="565"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jc w:val="center"/>
              <w:rPr>
                <w:sz w:val="28"/>
                <w:szCs w:val="28"/>
              </w:rPr>
            </w:pPr>
            <w:r w:rsidRPr="00831AA6">
              <w:rPr>
                <w:sz w:val="28"/>
                <w:szCs w:val="28"/>
              </w:rPr>
              <w:t>3.</w:t>
            </w:r>
          </w:p>
        </w:tc>
        <w:tc>
          <w:tcPr>
            <w:tcW w:w="3971" w:type="dxa"/>
            <w:tcBorders>
              <w:top w:val="single" w:sz="4" w:space="0" w:color="000000"/>
              <w:left w:val="single" w:sz="4" w:space="0" w:color="000000"/>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C2638F" w:rsidRPr="00831AA6" w:rsidRDefault="00C2638F" w:rsidP="00913D95">
            <w:pPr>
              <w:ind w:right="-1"/>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r>
      <w:tr w:rsidR="00C2638F" w:rsidRPr="00831AA6" w:rsidTr="00C2638F">
        <w:trPr>
          <w:trHeight w:val="265"/>
        </w:trPr>
        <w:tc>
          <w:tcPr>
            <w:tcW w:w="565"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jc w:val="center"/>
              <w:rPr>
                <w:sz w:val="28"/>
                <w:szCs w:val="28"/>
              </w:rPr>
            </w:pPr>
            <w:r w:rsidRPr="00831AA6">
              <w:rPr>
                <w:sz w:val="28"/>
                <w:szCs w:val="28"/>
              </w:rPr>
              <w:t>4.</w:t>
            </w:r>
          </w:p>
        </w:tc>
        <w:tc>
          <w:tcPr>
            <w:tcW w:w="3971" w:type="dxa"/>
            <w:tcBorders>
              <w:top w:val="single" w:sz="4" w:space="0" w:color="000000"/>
              <w:left w:val="single" w:sz="4" w:space="0" w:color="000000"/>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C2638F" w:rsidRPr="00831AA6" w:rsidRDefault="00C2638F" w:rsidP="00913D95">
            <w:pPr>
              <w:ind w:right="-1"/>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r>
      <w:tr w:rsidR="00C2638F" w:rsidRPr="00831AA6" w:rsidTr="00C2638F">
        <w:trPr>
          <w:trHeight w:val="265"/>
        </w:trPr>
        <w:tc>
          <w:tcPr>
            <w:tcW w:w="565"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jc w:val="center"/>
              <w:rPr>
                <w:sz w:val="28"/>
                <w:szCs w:val="28"/>
              </w:rPr>
            </w:pPr>
            <w:r w:rsidRPr="00831AA6">
              <w:rPr>
                <w:sz w:val="28"/>
                <w:szCs w:val="28"/>
              </w:rPr>
              <w:t>5.</w:t>
            </w:r>
          </w:p>
        </w:tc>
        <w:tc>
          <w:tcPr>
            <w:tcW w:w="3971" w:type="dxa"/>
            <w:tcBorders>
              <w:top w:val="single" w:sz="4" w:space="0" w:color="000000"/>
              <w:left w:val="single" w:sz="4" w:space="0" w:color="000000"/>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C2638F" w:rsidRPr="00831AA6" w:rsidRDefault="00C2638F" w:rsidP="00913D95">
            <w:pPr>
              <w:ind w:right="-1"/>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r>
      <w:tr w:rsidR="00C2638F" w:rsidRPr="00831AA6" w:rsidTr="00C2638F">
        <w:trPr>
          <w:trHeight w:val="265"/>
        </w:trPr>
        <w:tc>
          <w:tcPr>
            <w:tcW w:w="565"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jc w:val="center"/>
              <w:rPr>
                <w:sz w:val="28"/>
                <w:szCs w:val="28"/>
              </w:rPr>
            </w:pPr>
            <w:r w:rsidRPr="00831AA6">
              <w:rPr>
                <w:sz w:val="28"/>
                <w:szCs w:val="28"/>
              </w:rPr>
              <w:t>6.</w:t>
            </w:r>
          </w:p>
        </w:tc>
        <w:tc>
          <w:tcPr>
            <w:tcW w:w="3971" w:type="dxa"/>
            <w:tcBorders>
              <w:top w:val="single" w:sz="4" w:space="0" w:color="000000"/>
              <w:left w:val="single" w:sz="4" w:space="0" w:color="000000"/>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C2638F" w:rsidRPr="00831AA6" w:rsidRDefault="00C2638F" w:rsidP="00913D95">
            <w:pPr>
              <w:ind w:right="-1"/>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r>
      <w:tr w:rsidR="00C2638F" w:rsidRPr="00831AA6" w:rsidTr="00C2638F">
        <w:trPr>
          <w:trHeight w:val="265"/>
        </w:trPr>
        <w:tc>
          <w:tcPr>
            <w:tcW w:w="565"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jc w:val="center"/>
              <w:rPr>
                <w:sz w:val="28"/>
                <w:szCs w:val="28"/>
              </w:rPr>
            </w:pPr>
            <w:r w:rsidRPr="00831AA6">
              <w:rPr>
                <w:sz w:val="28"/>
                <w:szCs w:val="28"/>
              </w:rPr>
              <w:t>7.</w:t>
            </w:r>
          </w:p>
        </w:tc>
        <w:tc>
          <w:tcPr>
            <w:tcW w:w="3971" w:type="dxa"/>
            <w:tcBorders>
              <w:top w:val="single" w:sz="4" w:space="0" w:color="000000"/>
              <w:left w:val="single" w:sz="4" w:space="0" w:color="000000"/>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C2638F" w:rsidRPr="00831AA6" w:rsidRDefault="00C2638F" w:rsidP="00913D95">
            <w:pPr>
              <w:ind w:right="-1"/>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r>
      <w:tr w:rsidR="00C2638F" w:rsidRPr="00831AA6" w:rsidTr="00C2638F">
        <w:trPr>
          <w:trHeight w:val="265"/>
        </w:trPr>
        <w:tc>
          <w:tcPr>
            <w:tcW w:w="565"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jc w:val="center"/>
              <w:rPr>
                <w:sz w:val="28"/>
                <w:szCs w:val="28"/>
              </w:rPr>
            </w:pPr>
            <w:r w:rsidRPr="00831AA6">
              <w:rPr>
                <w:sz w:val="28"/>
                <w:szCs w:val="28"/>
              </w:rPr>
              <w:t>8.</w:t>
            </w:r>
          </w:p>
        </w:tc>
        <w:tc>
          <w:tcPr>
            <w:tcW w:w="3971" w:type="dxa"/>
            <w:tcBorders>
              <w:top w:val="single" w:sz="4" w:space="0" w:color="000000"/>
              <w:left w:val="single" w:sz="4" w:space="0" w:color="000000"/>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C2638F" w:rsidRPr="00831AA6" w:rsidRDefault="00C2638F" w:rsidP="00913D95">
            <w:pPr>
              <w:ind w:right="-1"/>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r>
      <w:tr w:rsidR="00C2638F" w:rsidRPr="00831AA6" w:rsidTr="00C2638F">
        <w:trPr>
          <w:trHeight w:val="265"/>
        </w:trPr>
        <w:tc>
          <w:tcPr>
            <w:tcW w:w="565"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jc w:val="center"/>
              <w:rPr>
                <w:sz w:val="28"/>
                <w:szCs w:val="28"/>
              </w:rPr>
            </w:pPr>
            <w:r w:rsidRPr="00831AA6">
              <w:rPr>
                <w:sz w:val="28"/>
                <w:szCs w:val="28"/>
              </w:rPr>
              <w:t>9.</w:t>
            </w:r>
          </w:p>
        </w:tc>
        <w:tc>
          <w:tcPr>
            <w:tcW w:w="3971" w:type="dxa"/>
            <w:tcBorders>
              <w:top w:val="single" w:sz="4" w:space="0" w:color="000000"/>
              <w:left w:val="single" w:sz="4" w:space="0" w:color="000000"/>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C2638F" w:rsidRPr="00831AA6" w:rsidRDefault="00C2638F" w:rsidP="00913D95">
            <w:pPr>
              <w:ind w:right="-1"/>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r>
      <w:tr w:rsidR="00C2638F" w:rsidRPr="00831AA6" w:rsidTr="00C2638F">
        <w:trPr>
          <w:trHeight w:val="265"/>
        </w:trPr>
        <w:tc>
          <w:tcPr>
            <w:tcW w:w="565"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jc w:val="center"/>
              <w:rPr>
                <w:sz w:val="28"/>
                <w:szCs w:val="28"/>
              </w:rPr>
            </w:pPr>
            <w:r w:rsidRPr="00831AA6">
              <w:rPr>
                <w:sz w:val="28"/>
                <w:szCs w:val="28"/>
              </w:rPr>
              <w:t>10.</w:t>
            </w:r>
          </w:p>
        </w:tc>
        <w:tc>
          <w:tcPr>
            <w:tcW w:w="3971" w:type="dxa"/>
            <w:tcBorders>
              <w:top w:val="single" w:sz="4" w:space="0" w:color="000000"/>
              <w:left w:val="single" w:sz="4" w:space="0" w:color="000000"/>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auto"/>
            </w:tcBorders>
          </w:tcPr>
          <w:p w:rsidR="00C2638F" w:rsidRPr="00831AA6" w:rsidRDefault="00C2638F" w:rsidP="00913D95">
            <w:pPr>
              <w:ind w:right="-1"/>
              <w:rPr>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C2638F" w:rsidRPr="00831AA6" w:rsidRDefault="00C2638F" w:rsidP="00913D95">
            <w:pPr>
              <w:ind w:right="-1"/>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C2638F" w:rsidRPr="00831AA6" w:rsidRDefault="00C2638F" w:rsidP="00913D95">
            <w:pPr>
              <w:ind w:right="-1"/>
              <w:rPr>
                <w:sz w:val="28"/>
                <w:szCs w:val="28"/>
              </w:rPr>
            </w:pPr>
          </w:p>
        </w:tc>
      </w:tr>
    </w:tbl>
    <w:p w:rsidR="00AC6886" w:rsidRDefault="00AC6886" w:rsidP="00AC6886">
      <w:pPr>
        <w:jc w:val="both"/>
        <w:rPr>
          <w:lang w:val="en-US" w:eastAsia="en-US"/>
        </w:rPr>
      </w:pPr>
    </w:p>
    <w:p w:rsidR="00AC6886" w:rsidRDefault="00AC6886" w:rsidP="00AC6886">
      <w:pPr>
        <w:jc w:val="both"/>
      </w:pPr>
    </w:p>
    <w:p w:rsidR="00AC6886" w:rsidRDefault="00AC6886" w:rsidP="00AC6886">
      <w:pPr>
        <w:jc w:val="both"/>
      </w:pPr>
      <w:r>
        <w:tab/>
      </w:r>
      <w:r>
        <w:tab/>
        <w:t>Представитель клуба___________________</w:t>
      </w:r>
      <w:r>
        <w:tab/>
      </w:r>
      <w:r>
        <w:tab/>
      </w:r>
      <w:r>
        <w:tab/>
        <w:t>Подпись____________</w:t>
      </w:r>
      <w:r>
        <w:tab/>
      </w:r>
      <w:r>
        <w:tab/>
        <w:t>Дата__________</w:t>
      </w:r>
    </w:p>
    <w:p w:rsidR="00C2638F" w:rsidRDefault="00C2638F" w:rsidP="00AC6886">
      <w:pPr>
        <w:jc w:val="both"/>
      </w:pPr>
    </w:p>
    <w:p w:rsidR="00C2638F" w:rsidRPr="00C2638F" w:rsidRDefault="00C2638F" w:rsidP="00C2638F">
      <w:pPr>
        <w:tabs>
          <w:tab w:val="left" w:pos="3544"/>
        </w:tabs>
        <w:ind w:right="-1" w:firstLine="709"/>
      </w:pPr>
      <w:r w:rsidRPr="00C2638F">
        <w:t xml:space="preserve">Контактные данные (телефон, </w:t>
      </w:r>
      <w:proofErr w:type="spellStart"/>
      <w:r w:rsidRPr="00C2638F">
        <w:t>эл</w:t>
      </w:r>
      <w:proofErr w:type="spellEnd"/>
      <w:r w:rsidRPr="00C2638F">
        <w:t>. почта) _________________________________</w:t>
      </w:r>
      <w:r>
        <w:t>______________________________________</w:t>
      </w:r>
    </w:p>
    <w:p w:rsidR="00AB0C55" w:rsidRDefault="00AB0C55">
      <w:pPr>
        <w:ind w:left="4248"/>
        <w:jc w:val="right"/>
        <w:rPr>
          <w:sz w:val="22"/>
          <w:szCs w:val="22"/>
        </w:rPr>
      </w:pPr>
    </w:p>
    <w:p w:rsidR="00AC6886" w:rsidRDefault="00AC6886">
      <w:pPr>
        <w:ind w:left="4248"/>
        <w:jc w:val="right"/>
        <w:rPr>
          <w:sz w:val="22"/>
          <w:szCs w:val="22"/>
        </w:rPr>
      </w:pPr>
    </w:p>
    <w:p w:rsidR="00AC6886" w:rsidRDefault="00AC6886">
      <w:pPr>
        <w:ind w:left="4248"/>
        <w:jc w:val="right"/>
        <w:rPr>
          <w:sz w:val="22"/>
          <w:szCs w:val="22"/>
        </w:rPr>
      </w:pPr>
    </w:p>
    <w:p w:rsidR="00AC6886" w:rsidRDefault="00AC6886">
      <w:pPr>
        <w:ind w:left="4248"/>
        <w:jc w:val="right"/>
        <w:rPr>
          <w:sz w:val="22"/>
          <w:szCs w:val="22"/>
        </w:rPr>
      </w:pPr>
    </w:p>
    <w:p w:rsidR="00AC6886" w:rsidRDefault="00AC6886" w:rsidP="00AC6886">
      <w:pPr>
        <w:ind w:left="4248"/>
        <w:jc w:val="right"/>
        <w:rPr>
          <w:sz w:val="20"/>
        </w:rPr>
      </w:pPr>
      <w:r>
        <w:rPr>
          <w:sz w:val="20"/>
        </w:rPr>
        <w:t>Приложение 3</w:t>
      </w:r>
    </w:p>
    <w:p w:rsidR="00085051" w:rsidRDefault="00085051" w:rsidP="00085051">
      <w:pPr>
        <w:ind w:left="4248"/>
        <w:jc w:val="right"/>
        <w:rPr>
          <w:sz w:val="22"/>
        </w:rPr>
      </w:pPr>
      <w:r>
        <w:rPr>
          <w:sz w:val="22"/>
        </w:rPr>
        <w:t xml:space="preserve">к Регламенту о проведении </w:t>
      </w:r>
    </w:p>
    <w:p w:rsidR="00085051" w:rsidRDefault="00085051" w:rsidP="0008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Кубка МЛКБ</w:t>
      </w:r>
    </w:p>
    <w:p w:rsidR="00AC6886" w:rsidRDefault="00AC6886" w:rsidP="00AC6886">
      <w:pPr>
        <w:pStyle w:val="msonormalmailrucssattributepostfix"/>
        <w:shd w:val="clear" w:color="auto" w:fill="FFFFFF"/>
        <w:spacing w:before="0" w:beforeAutospacing="0" w:after="0" w:afterAutospacing="0"/>
        <w:jc w:val="right"/>
        <w:rPr>
          <w:b/>
        </w:rPr>
      </w:pPr>
    </w:p>
    <w:p w:rsidR="00AC6886" w:rsidRDefault="00AC6886" w:rsidP="00AC6886">
      <w:pPr>
        <w:pStyle w:val="msonormalmailrucssattributepostfix"/>
        <w:shd w:val="clear" w:color="auto" w:fill="FFFFFF"/>
        <w:spacing w:before="0" w:beforeAutospacing="0" w:after="0" w:afterAutospacing="0"/>
        <w:jc w:val="right"/>
        <w:rPr>
          <w:b/>
        </w:rPr>
      </w:pPr>
    </w:p>
    <w:p w:rsidR="00AC6886" w:rsidRDefault="00AC6886" w:rsidP="00AC6886">
      <w:pPr>
        <w:pStyle w:val="msonormalmailrucssattributepostfix"/>
        <w:shd w:val="clear" w:color="auto" w:fill="FFFFFF"/>
        <w:spacing w:before="0" w:beforeAutospacing="0" w:after="0" w:afterAutospacing="0"/>
        <w:jc w:val="center"/>
        <w:rPr>
          <w:rStyle w:val="afe"/>
          <w:rFonts w:eastAsia="Arial"/>
          <w:color w:val="000000"/>
        </w:rPr>
      </w:pPr>
      <w:r>
        <w:rPr>
          <w:b/>
        </w:rPr>
        <w:t xml:space="preserve">ОТКРЫТЫЕ </w:t>
      </w:r>
      <w:r>
        <w:rPr>
          <w:rStyle w:val="afe"/>
          <w:rFonts w:eastAsia="Arial"/>
          <w:color w:val="000000"/>
        </w:rPr>
        <w:t xml:space="preserve">РЕГИОНАЛЬНЫЕ СОРЕВНОВАНИЯ, </w:t>
      </w:r>
    </w:p>
    <w:p w:rsidR="00AC6886" w:rsidRDefault="00AC6886" w:rsidP="00AC6886">
      <w:pPr>
        <w:pStyle w:val="msonormalmailrucssattributepostfix"/>
        <w:shd w:val="clear" w:color="auto" w:fill="FFFFFF"/>
        <w:spacing w:before="0" w:beforeAutospacing="0" w:after="0" w:afterAutospacing="0"/>
        <w:jc w:val="center"/>
        <w:rPr>
          <w:rFonts w:eastAsia="Arial"/>
        </w:rPr>
      </w:pPr>
      <w:r>
        <w:rPr>
          <w:rStyle w:val="afe"/>
          <w:rFonts w:eastAsia="Arial"/>
          <w:color w:val="000000"/>
        </w:rPr>
        <w:t xml:space="preserve">ЭТАП </w:t>
      </w:r>
      <w:r>
        <w:rPr>
          <w:b/>
        </w:rPr>
        <w:t xml:space="preserve">«КУБКА МЕЖДУНАРОДНОЙ ЛИГИ КЛУБНОГО БИАТЛОНА» </w:t>
      </w:r>
    </w:p>
    <w:p w:rsidR="00AC6886" w:rsidRPr="00360B53" w:rsidRDefault="00AC6886" w:rsidP="00AC6886">
      <w:pPr>
        <w:pStyle w:val="a4"/>
        <w:jc w:val="center"/>
        <w:rPr>
          <w:rFonts w:ascii="Times New Roman" w:hAnsi="Times New Roman"/>
          <w:b/>
          <w:shadow/>
          <w:color w:val="000000"/>
          <w:sz w:val="28"/>
          <w:szCs w:val="28"/>
        </w:rPr>
      </w:pPr>
      <w:r w:rsidRPr="00360B53">
        <w:rPr>
          <w:rFonts w:ascii="Times New Roman" w:hAnsi="Times New Roman"/>
          <w:b/>
          <w:color w:val="000000"/>
          <w:sz w:val="28"/>
          <w:szCs w:val="28"/>
        </w:rPr>
        <w:t xml:space="preserve">Ханты-Мансийск, Россия, </w:t>
      </w:r>
      <w:r w:rsidRPr="00360B53">
        <w:rPr>
          <w:rFonts w:ascii="Times New Roman" w:hAnsi="Times New Roman"/>
          <w:b/>
          <w:shadow/>
          <w:color w:val="000000"/>
          <w:sz w:val="28"/>
          <w:szCs w:val="28"/>
        </w:rPr>
        <w:t>16-19 ноября 2023</w:t>
      </w:r>
    </w:p>
    <w:p w:rsidR="00AC6886" w:rsidRDefault="00AC6886" w:rsidP="00AC6886">
      <w:pPr>
        <w:jc w:val="center"/>
        <w:rPr>
          <w:b/>
          <w:sz w:val="36"/>
          <w:szCs w:val="36"/>
        </w:rPr>
      </w:pPr>
    </w:p>
    <w:p w:rsidR="00AC6886" w:rsidRDefault="00AC6886" w:rsidP="00AC6886">
      <w:pPr>
        <w:jc w:val="center"/>
        <w:rPr>
          <w:b/>
          <w:sz w:val="36"/>
          <w:szCs w:val="36"/>
        </w:rPr>
      </w:pPr>
      <w:r>
        <w:rPr>
          <w:b/>
          <w:sz w:val="36"/>
          <w:szCs w:val="36"/>
        </w:rPr>
        <w:t>ЗАЯВКА НА УЧАСТИЕ</w:t>
      </w:r>
    </w:p>
    <w:p w:rsidR="00AC6886" w:rsidRDefault="00AC6886" w:rsidP="00AC6886">
      <w:pPr>
        <w:jc w:val="center"/>
        <w:rPr>
          <w:b/>
        </w:rPr>
      </w:pPr>
      <w:r>
        <w:rPr>
          <w:b/>
        </w:rPr>
        <w:t>для спортсменов без клубной принадлежности</w:t>
      </w:r>
    </w:p>
    <w:p w:rsidR="00C2638F" w:rsidRDefault="00C2638F" w:rsidP="00AC6886">
      <w:pPr>
        <w:jc w:val="center"/>
        <w:rPr>
          <w:b/>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3"/>
        <w:gridCol w:w="3660"/>
        <w:gridCol w:w="2693"/>
        <w:gridCol w:w="2410"/>
        <w:gridCol w:w="2268"/>
        <w:gridCol w:w="2410"/>
      </w:tblGrid>
      <w:tr w:rsidR="00C2638F" w:rsidRPr="003D417B" w:rsidTr="00C2638F">
        <w:trPr>
          <w:trHeight w:val="265"/>
        </w:trPr>
        <w:tc>
          <w:tcPr>
            <w:tcW w:w="593" w:type="dxa"/>
            <w:tcBorders>
              <w:top w:val="single" w:sz="4" w:space="0" w:color="000000"/>
              <w:left w:val="single" w:sz="4" w:space="0" w:color="000000"/>
              <w:bottom w:val="single" w:sz="4" w:space="0" w:color="000000"/>
              <w:right w:val="single" w:sz="4" w:space="0" w:color="000000"/>
            </w:tcBorders>
          </w:tcPr>
          <w:p w:rsidR="00C2638F" w:rsidRPr="00910DE9" w:rsidRDefault="00C2638F" w:rsidP="00913D95">
            <w:pPr>
              <w:ind w:right="-1"/>
              <w:jc w:val="center"/>
            </w:pPr>
            <w:r w:rsidRPr="00910DE9">
              <w:t xml:space="preserve">№ </w:t>
            </w:r>
            <w:proofErr w:type="spellStart"/>
            <w:proofErr w:type="gramStart"/>
            <w:r w:rsidRPr="00910DE9">
              <w:t>п</w:t>
            </w:r>
            <w:proofErr w:type="spellEnd"/>
            <w:proofErr w:type="gramEnd"/>
            <w:r w:rsidRPr="00910DE9">
              <w:t>/</w:t>
            </w:r>
            <w:proofErr w:type="spellStart"/>
            <w:r w:rsidRPr="00910DE9">
              <w:t>п</w:t>
            </w:r>
            <w:proofErr w:type="spellEnd"/>
          </w:p>
        </w:tc>
        <w:tc>
          <w:tcPr>
            <w:tcW w:w="3660" w:type="dxa"/>
            <w:tcBorders>
              <w:top w:val="single" w:sz="4" w:space="0" w:color="000000"/>
              <w:left w:val="single" w:sz="4" w:space="0" w:color="000000"/>
              <w:bottom w:val="single" w:sz="4" w:space="0" w:color="000000"/>
              <w:right w:val="single" w:sz="4" w:space="0" w:color="auto"/>
            </w:tcBorders>
            <w:vAlign w:val="center"/>
          </w:tcPr>
          <w:p w:rsidR="00C2638F" w:rsidRDefault="00C2638F" w:rsidP="00913D95">
            <w:pPr>
              <w:ind w:right="-1"/>
              <w:jc w:val="center"/>
            </w:pPr>
            <w:r w:rsidRPr="00910DE9">
              <w:t xml:space="preserve">ФИО </w:t>
            </w:r>
          </w:p>
          <w:p w:rsidR="00C2638F" w:rsidRPr="00910DE9" w:rsidRDefault="00C2638F" w:rsidP="00913D95">
            <w:pPr>
              <w:ind w:right="-1"/>
              <w:jc w:val="center"/>
            </w:pPr>
            <w:r w:rsidRPr="00910DE9">
              <w:t>участника</w:t>
            </w:r>
          </w:p>
        </w:tc>
        <w:tc>
          <w:tcPr>
            <w:tcW w:w="2693" w:type="dxa"/>
            <w:tcBorders>
              <w:top w:val="single" w:sz="4" w:space="0" w:color="000000"/>
              <w:left w:val="single" w:sz="4" w:space="0" w:color="auto"/>
              <w:bottom w:val="single" w:sz="4" w:space="0" w:color="000000"/>
              <w:right w:val="single" w:sz="4" w:space="0" w:color="auto"/>
            </w:tcBorders>
            <w:vAlign w:val="center"/>
          </w:tcPr>
          <w:p w:rsidR="00C2638F" w:rsidRPr="00910DE9" w:rsidRDefault="00C2638F" w:rsidP="00913D95">
            <w:pPr>
              <w:ind w:right="-1"/>
              <w:jc w:val="center"/>
            </w:pPr>
            <w:r w:rsidRPr="00910DE9">
              <w:t xml:space="preserve">Страна </w:t>
            </w:r>
          </w:p>
        </w:tc>
        <w:tc>
          <w:tcPr>
            <w:tcW w:w="2410" w:type="dxa"/>
            <w:tcBorders>
              <w:top w:val="single" w:sz="4" w:space="0" w:color="000000"/>
              <w:left w:val="single" w:sz="4" w:space="0" w:color="auto"/>
              <w:bottom w:val="single" w:sz="4" w:space="0" w:color="000000"/>
              <w:right w:val="single" w:sz="4" w:space="0" w:color="000000"/>
            </w:tcBorders>
            <w:vAlign w:val="center"/>
          </w:tcPr>
          <w:p w:rsidR="00C2638F" w:rsidRPr="00910DE9" w:rsidRDefault="00C2638F" w:rsidP="00913D95">
            <w:pPr>
              <w:ind w:right="-1"/>
              <w:jc w:val="center"/>
            </w:pPr>
            <w:r w:rsidRPr="00910DE9">
              <w:t>Регион</w:t>
            </w:r>
          </w:p>
        </w:tc>
        <w:tc>
          <w:tcPr>
            <w:tcW w:w="2268" w:type="dxa"/>
            <w:tcBorders>
              <w:top w:val="single" w:sz="4" w:space="0" w:color="000000"/>
              <w:left w:val="single" w:sz="4" w:space="0" w:color="000000"/>
              <w:bottom w:val="single" w:sz="4" w:space="0" w:color="000000"/>
              <w:right w:val="single" w:sz="4" w:space="0" w:color="000000"/>
            </w:tcBorders>
            <w:vAlign w:val="center"/>
          </w:tcPr>
          <w:p w:rsidR="00C2638F" w:rsidRPr="00910DE9" w:rsidRDefault="00C2638F" w:rsidP="00913D95">
            <w:pPr>
              <w:ind w:right="-1" w:hanging="9"/>
              <w:jc w:val="center"/>
            </w:pPr>
            <w:r w:rsidRPr="00910DE9">
              <w:t xml:space="preserve">Дата рождения </w:t>
            </w:r>
          </w:p>
        </w:tc>
        <w:tc>
          <w:tcPr>
            <w:tcW w:w="2410" w:type="dxa"/>
            <w:tcBorders>
              <w:top w:val="single" w:sz="4" w:space="0" w:color="000000"/>
              <w:left w:val="single" w:sz="4" w:space="0" w:color="000000"/>
              <w:bottom w:val="single" w:sz="4" w:space="0" w:color="000000"/>
              <w:right w:val="single" w:sz="4" w:space="0" w:color="000000"/>
            </w:tcBorders>
            <w:vAlign w:val="center"/>
          </w:tcPr>
          <w:p w:rsidR="00C2638F" w:rsidRPr="00910DE9" w:rsidRDefault="00C2638F" w:rsidP="00913D95">
            <w:pPr>
              <w:ind w:right="-1"/>
              <w:jc w:val="center"/>
            </w:pPr>
            <w:r w:rsidRPr="00910DE9">
              <w:t>Разряд</w:t>
            </w:r>
          </w:p>
        </w:tc>
      </w:tr>
      <w:tr w:rsidR="00C2638F" w:rsidRPr="003D417B" w:rsidTr="00C2638F">
        <w:trPr>
          <w:trHeight w:val="265"/>
        </w:trPr>
        <w:tc>
          <w:tcPr>
            <w:tcW w:w="593" w:type="dxa"/>
            <w:tcBorders>
              <w:top w:val="single" w:sz="4" w:space="0" w:color="000000"/>
              <w:left w:val="single" w:sz="4" w:space="0" w:color="000000"/>
              <w:bottom w:val="single" w:sz="4" w:space="0" w:color="000000"/>
              <w:right w:val="single" w:sz="4" w:space="0" w:color="000000"/>
            </w:tcBorders>
          </w:tcPr>
          <w:p w:rsidR="00C2638F" w:rsidRPr="003D417B" w:rsidRDefault="00C2638F" w:rsidP="00913D95">
            <w:pPr>
              <w:ind w:right="-1"/>
              <w:jc w:val="center"/>
              <w:rPr>
                <w:sz w:val="28"/>
                <w:szCs w:val="28"/>
              </w:rPr>
            </w:pPr>
            <w:r w:rsidRPr="003D417B">
              <w:rPr>
                <w:sz w:val="28"/>
                <w:szCs w:val="28"/>
              </w:rPr>
              <w:t>1.</w:t>
            </w:r>
          </w:p>
        </w:tc>
        <w:tc>
          <w:tcPr>
            <w:tcW w:w="3660" w:type="dxa"/>
            <w:tcBorders>
              <w:top w:val="single" w:sz="4" w:space="0" w:color="000000"/>
              <w:left w:val="single" w:sz="4" w:space="0" w:color="000000"/>
              <w:bottom w:val="single" w:sz="4" w:space="0" w:color="000000"/>
              <w:right w:val="single" w:sz="4" w:space="0" w:color="auto"/>
            </w:tcBorders>
          </w:tcPr>
          <w:p w:rsidR="00C2638F" w:rsidRPr="003D417B" w:rsidRDefault="00C2638F" w:rsidP="00913D95">
            <w:pPr>
              <w:ind w:right="-1"/>
              <w:rPr>
                <w:sz w:val="28"/>
                <w:szCs w:val="28"/>
              </w:rPr>
            </w:pPr>
          </w:p>
        </w:tc>
        <w:tc>
          <w:tcPr>
            <w:tcW w:w="2693" w:type="dxa"/>
            <w:tcBorders>
              <w:top w:val="single" w:sz="4" w:space="0" w:color="000000"/>
              <w:left w:val="single" w:sz="4" w:space="0" w:color="auto"/>
              <w:bottom w:val="single" w:sz="4" w:space="0" w:color="000000"/>
              <w:right w:val="single" w:sz="4" w:space="0" w:color="auto"/>
            </w:tcBorders>
          </w:tcPr>
          <w:p w:rsidR="00C2638F" w:rsidRPr="003D417B" w:rsidRDefault="00C2638F" w:rsidP="00913D95">
            <w:pPr>
              <w:ind w:right="-1"/>
              <w:rPr>
                <w:sz w:val="28"/>
                <w:szCs w:val="28"/>
              </w:rPr>
            </w:pPr>
          </w:p>
        </w:tc>
        <w:tc>
          <w:tcPr>
            <w:tcW w:w="2410" w:type="dxa"/>
            <w:tcBorders>
              <w:top w:val="single" w:sz="4" w:space="0" w:color="000000"/>
              <w:left w:val="single" w:sz="4" w:space="0" w:color="auto"/>
              <w:bottom w:val="single" w:sz="4" w:space="0" w:color="000000"/>
              <w:right w:val="single" w:sz="4" w:space="0" w:color="000000"/>
            </w:tcBorders>
          </w:tcPr>
          <w:p w:rsidR="00C2638F" w:rsidRPr="003D417B" w:rsidRDefault="00C2638F" w:rsidP="00913D95">
            <w:pPr>
              <w:ind w:right="-1"/>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2638F" w:rsidRPr="003D417B" w:rsidRDefault="00C2638F" w:rsidP="00913D95">
            <w:pPr>
              <w:ind w:right="-1"/>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C2638F" w:rsidRPr="003D417B" w:rsidRDefault="00C2638F" w:rsidP="00913D95">
            <w:pPr>
              <w:ind w:right="-1"/>
              <w:rPr>
                <w:sz w:val="28"/>
                <w:szCs w:val="28"/>
              </w:rPr>
            </w:pPr>
          </w:p>
        </w:tc>
      </w:tr>
      <w:tr w:rsidR="00C2638F" w:rsidTr="00C26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14034" w:type="dxa"/>
            <w:gridSpan w:val="6"/>
            <w:tcBorders>
              <w:bottom w:val="single" w:sz="4" w:space="0" w:color="auto"/>
            </w:tcBorders>
          </w:tcPr>
          <w:p w:rsidR="00C2638F" w:rsidRPr="00677D3E" w:rsidRDefault="00C2638F" w:rsidP="00680CC9">
            <w:pPr>
              <w:pStyle w:val="aff3"/>
              <w:jc w:val="both"/>
              <w:rPr>
                <w:b/>
                <w:i/>
              </w:rPr>
            </w:pPr>
            <w:r w:rsidRPr="003D417B">
              <w:rPr>
                <w:color w:val="000000"/>
                <w:sz w:val="28"/>
                <w:szCs w:val="28"/>
              </w:rPr>
              <w:t xml:space="preserve"> </w:t>
            </w:r>
            <w:r w:rsidRPr="00677D3E">
              <w:t xml:space="preserve">Подачей данной заявки подтверждаю, что в соответствии с </w:t>
            </w:r>
            <w:r w:rsidR="00680CC9">
              <w:t>Регламентом</w:t>
            </w:r>
            <w:r w:rsidRPr="00677D3E">
              <w:t xml:space="preserve"> о проведении открытых региональных соревнований «Кубок международной лиги клубного биатлона» беру на себя ответственность за своё здоровье и физическое состояние.</w:t>
            </w:r>
            <w:r w:rsidRPr="00677D3E">
              <w:rPr>
                <w:color w:val="000000"/>
              </w:rPr>
              <w:t xml:space="preserve">                                                                                             </w:t>
            </w:r>
          </w:p>
        </w:tc>
      </w:tr>
    </w:tbl>
    <w:p w:rsidR="00AC6886" w:rsidRPr="00C2638F" w:rsidRDefault="00AC6886" w:rsidP="00AC6886">
      <w:pPr>
        <w:jc w:val="both"/>
        <w:rPr>
          <w:lang w:eastAsia="en-US"/>
        </w:rPr>
      </w:pPr>
    </w:p>
    <w:p w:rsidR="00AC6886" w:rsidRDefault="00AC6886" w:rsidP="00AC6886">
      <w:pPr>
        <w:jc w:val="both"/>
      </w:pPr>
    </w:p>
    <w:p w:rsidR="00AC6886" w:rsidRDefault="00AC6886" w:rsidP="00AC6886">
      <w:pPr>
        <w:jc w:val="both"/>
      </w:pPr>
      <w:r>
        <w:tab/>
      </w:r>
      <w:r>
        <w:tab/>
        <w:t>Подпись____________</w:t>
      </w:r>
      <w:r>
        <w:tab/>
      </w:r>
      <w:r>
        <w:tab/>
        <w:t>Дата__________</w:t>
      </w:r>
    </w:p>
    <w:p w:rsidR="00AC6886" w:rsidRDefault="00AC6886" w:rsidP="00C2638F">
      <w:pPr>
        <w:rPr>
          <w:sz w:val="22"/>
          <w:szCs w:val="22"/>
        </w:rPr>
      </w:pPr>
    </w:p>
    <w:p w:rsidR="00AC6886" w:rsidRDefault="00AC6886">
      <w:pPr>
        <w:ind w:left="4248"/>
        <w:jc w:val="right"/>
        <w:rPr>
          <w:sz w:val="22"/>
          <w:szCs w:val="22"/>
        </w:rPr>
      </w:pPr>
    </w:p>
    <w:p w:rsidR="00C2638F" w:rsidRPr="00C2638F" w:rsidRDefault="00C2638F" w:rsidP="00C2638F">
      <w:pPr>
        <w:tabs>
          <w:tab w:val="left" w:pos="3544"/>
        </w:tabs>
        <w:ind w:right="-1" w:firstLine="709"/>
      </w:pPr>
      <w:r w:rsidRPr="00C2638F">
        <w:t xml:space="preserve">Контактные данные (телефон, </w:t>
      </w:r>
      <w:proofErr w:type="spellStart"/>
      <w:r w:rsidRPr="00C2638F">
        <w:t>эл</w:t>
      </w:r>
      <w:proofErr w:type="spellEnd"/>
      <w:r w:rsidRPr="00C2638F">
        <w:t>. почта) _________________________________</w:t>
      </w:r>
      <w:r>
        <w:t>______________________________________</w:t>
      </w:r>
    </w:p>
    <w:p w:rsidR="00AC6886" w:rsidRDefault="00AC6886">
      <w:pPr>
        <w:ind w:left="4248"/>
        <w:jc w:val="right"/>
        <w:rPr>
          <w:sz w:val="22"/>
          <w:szCs w:val="22"/>
        </w:rPr>
      </w:pPr>
    </w:p>
    <w:p w:rsidR="00AC6886" w:rsidRDefault="00AC6886">
      <w:pPr>
        <w:ind w:left="4248"/>
        <w:jc w:val="right"/>
        <w:rPr>
          <w:sz w:val="22"/>
          <w:szCs w:val="22"/>
        </w:rPr>
      </w:pPr>
    </w:p>
    <w:p w:rsidR="00AC6886" w:rsidRDefault="00AC6886">
      <w:pPr>
        <w:ind w:left="4248"/>
        <w:jc w:val="right"/>
        <w:rPr>
          <w:sz w:val="22"/>
          <w:szCs w:val="22"/>
        </w:rPr>
      </w:pPr>
    </w:p>
    <w:p w:rsidR="00AC6886" w:rsidRDefault="00AC6886">
      <w:pPr>
        <w:ind w:left="4248"/>
        <w:jc w:val="right"/>
        <w:rPr>
          <w:sz w:val="22"/>
          <w:szCs w:val="22"/>
        </w:rPr>
      </w:pPr>
    </w:p>
    <w:p w:rsidR="00AC6886" w:rsidRDefault="00AC6886">
      <w:pPr>
        <w:ind w:left="4248"/>
        <w:jc w:val="right"/>
        <w:rPr>
          <w:sz w:val="22"/>
          <w:szCs w:val="22"/>
        </w:rPr>
      </w:pPr>
    </w:p>
    <w:p w:rsidR="00677D3E" w:rsidRDefault="00677D3E">
      <w:pPr>
        <w:ind w:left="4248"/>
        <w:jc w:val="right"/>
        <w:rPr>
          <w:sz w:val="22"/>
          <w:szCs w:val="22"/>
        </w:rPr>
      </w:pPr>
    </w:p>
    <w:p w:rsidR="00AC6886" w:rsidRDefault="00AC6886">
      <w:pPr>
        <w:ind w:left="4248"/>
        <w:jc w:val="right"/>
        <w:rPr>
          <w:sz w:val="22"/>
          <w:szCs w:val="22"/>
        </w:rPr>
      </w:pPr>
    </w:p>
    <w:p w:rsidR="00AC6886" w:rsidRDefault="00AC6886">
      <w:pPr>
        <w:ind w:left="4248"/>
        <w:jc w:val="right"/>
        <w:rPr>
          <w:sz w:val="22"/>
          <w:szCs w:val="22"/>
        </w:rPr>
        <w:sectPr w:rsidR="00AC6886" w:rsidSect="00AC6886">
          <w:pgSz w:w="16838" w:h="11906" w:orient="landscape"/>
          <w:pgMar w:top="1077" w:right="1440" w:bottom="1077" w:left="1440" w:header="709" w:footer="709" w:gutter="0"/>
          <w:cols w:space="708"/>
          <w:docGrid w:linePitch="360"/>
        </w:sectPr>
      </w:pPr>
    </w:p>
    <w:p w:rsidR="00A8472B" w:rsidRDefault="003342BF">
      <w:pPr>
        <w:ind w:left="4248"/>
        <w:jc w:val="right"/>
        <w:rPr>
          <w:sz w:val="22"/>
          <w:szCs w:val="22"/>
        </w:rPr>
      </w:pPr>
      <w:r>
        <w:rPr>
          <w:sz w:val="22"/>
          <w:szCs w:val="22"/>
        </w:rPr>
        <w:lastRenderedPageBreak/>
        <w:t>Приложение 4</w:t>
      </w:r>
    </w:p>
    <w:p w:rsidR="00085051" w:rsidRDefault="00085051" w:rsidP="00085051">
      <w:pPr>
        <w:ind w:left="4248"/>
        <w:jc w:val="right"/>
        <w:rPr>
          <w:sz w:val="22"/>
        </w:rPr>
      </w:pPr>
      <w:r>
        <w:rPr>
          <w:sz w:val="22"/>
        </w:rPr>
        <w:t xml:space="preserve">к Регламенту о проведении </w:t>
      </w:r>
    </w:p>
    <w:p w:rsidR="00085051" w:rsidRDefault="00085051" w:rsidP="0008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Кубка МЛКБ</w:t>
      </w:r>
    </w:p>
    <w:p w:rsidR="00A8472B" w:rsidRPr="006F2DC4" w:rsidRDefault="003342BF">
      <w:pPr>
        <w:pStyle w:val="34"/>
        <w:spacing w:after="0"/>
        <w:jc w:val="center"/>
        <w:rPr>
          <w:b/>
          <w:sz w:val="22"/>
          <w:szCs w:val="24"/>
          <w:lang w:val="ru-RU"/>
        </w:rPr>
      </w:pPr>
      <w:r w:rsidRPr="006F2DC4">
        <w:rPr>
          <w:b/>
          <w:sz w:val="22"/>
          <w:szCs w:val="24"/>
          <w:lang w:val="ru-RU"/>
        </w:rPr>
        <w:t>Нормативно правовые акты</w:t>
      </w:r>
    </w:p>
    <w:p w:rsidR="00A8472B" w:rsidRPr="006F2DC4" w:rsidRDefault="003342BF" w:rsidP="006F2DC4">
      <w:pPr>
        <w:pStyle w:val="34"/>
        <w:spacing w:after="0"/>
        <w:jc w:val="center"/>
        <w:rPr>
          <w:b/>
          <w:sz w:val="22"/>
          <w:szCs w:val="24"/>
          <w:lang w:val="ru-RU"/>
        </w:rPr>
      </w:pPr>
      <w:proofErr w:type="gramStart"/>
      <w:r w:rsidRPr="006F2DC4">
        <w:rPr>
          <w:b/>
          <w:sz w:val="22"/>
          <w:szCs w:val="24"/>
          <w:lang w:val="ru-RU"/>
        </w:rPr>
        <w:t>регламентирующие организацию и проведение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w:t>
      </w:r>
      <w:proofErr w:type="gramEnd"/>
    </w:p>
    <w:p w:rsidR="00A8472B" w:rsidRDefault="003342BF">
      <w:pPr>
        <w:widowControl w:val="0"/>
        <w:ind w:right="282"/>
        <w:jc w:val="both"/>
        <w:rPr>
          <w:rFonts w:eastAsia="Helvetica Neue"/>
        </w:rPr>
      </w:pPr>
      <w:r>
        <w:rPr>
          <w:rFonts w:eastAsia="Helvetica Neue"/>
        </w:rPr>
        <w:t xml:space="preserve">Федеральные: </w:t>
      </w:r>
    </w:p>
    <w:p w:rsidR="00A8472B" w:rsidRDefault="003342BF">
      <w:pPr>
        <w:widowControl w:val="0"/>
        <w:jc w:val="both"/>
        <w:rPr>
          <w:rFonts w:eastAsia="Helvetica Neue"/>
        </w:rPr>
      </w:pPr>
      <w:r>
        <w:rPr>
          <w:rFonts w:eastAsia="Helvetica Neue"/>
        </w:rPr>
        <w:t>1. Федеральный закон от 4 декабря 2007 года №329-ФЗ «О физической культуре и спорте в Российской Федерации».</w:t>
      </w:r>
    </w:p>
    <w:p w:rsidR="00A8472B" w:rsidRDefault="003342BF">
      <w:pPr>
        <w:widowControl w:val="0"/>
        <w:jc w:val="both"/>
        <w:rPr>
          <w:rFonts w:eastAsia="Helvetica Neue"/>
        </w:rPr>
      </w:pPr>
      <w:r>
        <w:rPr>
          <w:rFonts w:eastAsia="Helvetica Neue"/>
        </w:rPr>
        <w:t xml:space="preserve">2. </w:t>
      </w:r>
      <w:hyperlink r:id="rId10" w:history="1">
        <w:r>
          <w:rPr>
            <w:rStyle w:val="ac"/>
            <w:rFonts w:eastAsia="Helvetica Neue"/>
            <w:color w:val="000000"/>
            <w:u w:val="none"/>
          </w:rPr>
          <w:t>Федеральный закон от 21 декабря 1994 года №69-ФЗ «О пожарной безопасности</w:t>
        </w:r>
      </w:hyperlink>
      <w:r>
        <w:rPr>
          <w:rFonts w:eastAsia="Helvetica Neue"/>
        </w:rPr>
        <w:t>».</w:t>
      </w:r>
    </w:p>
    <w:p w:rsidR="00A8472B" w:rsidRDefault="003342BF">
      <w:pPr>
        <w:widowControl w:val="0"/>
        <w:jc w:val="both"/>
        <w:rPr>
          <w:rFonts w:eastAsia="Helvetica Neue"/>
        </w:rPr>
      </w:pPr>
      <w:r>
        <w:rPr>
          <w:rFonts w:eastAsia="Helvetica Neue"/>
        </w:rPr>
        <w:t xml:space="preserve">3. </w:t>
      </w:r>
      <w:hyperlink r:id="rId11" w:history="1">
        <w:r>
          <w:rPr>
            <w:rStyle w:val="ac"/>
            <w:rFonts w:eastAsia="Helvetica Neue"/>
            <w:color w:val="000000"/>
            <w:u w:val="none"/>
          </w:rPr>
          <w:t xml:space="preserve">Федеральный закон от 22 июля 2008 года №123-ФЗ «Технический регламент </w:t>
        </w:r>
        <w:r>
          <w:rPr>
            <w:rFonts w:eastAsia="Helvetica Neue"/>
          </w:rPr>
          <w:br w:type="textWrapping" w:clear="all"/>
        </w:r>
        <w:r>
          <w:rPr>
            <w:rStyle w:val="ac"/>
            <w:rFonts w:eastAsia="Helvetica Neue"/>
            <w:color w:val="000000"/>
            <w:u w:val="none"/>
          </w:rPr>
          <w:t>о требованиях пожарной безопасности</w:t>
        </w:r>
      </w:hyperlink>
      <w:r>
        <w:rPr>
          <w:rFonts w:eastAsia="Helvetica Neue"/>
        </w:rPr>
        <w:t>».</w:t>
      </w:r>
    </w:p>
    <w:p w:rsidR="00A8472B" w:rsidRDefault="003342BF">
      <w:pPr>
        <w:widowControl w:val="0"/>
        <w:jc w:val="both"/>
      </w:pPr>
      <w:r>
        <w:t>4. Федеральный закон от 21 ноября 2011 года №323-ФЗ «Об основах охраны здоровья граждан».</w:t>
      </w:r>
    </w:p>
    <w:p w:rsidR="00A8472B" w:rsidRDefault="003342BF">
      <w:pPr>
        <w:widowControl w:val="0"/>
        <w:jc w:val="both"/>
      </w:pPr>
      <w:r>
        <w:t xml:space="preserve">5. Федеральный закон от 30 марта 1999 года №52-ФЗ </w:t>
      </w:r>
      <w:r>
        <w:br w:type="textWrapping" w:clear="all"/>
        <w:t>«О санитарно-эпидемиологическом благополучии населения».</w:t>
      </w:r>
    </w:p>
    <w:p w:rsidR="00A8472B" w:rsidRDefault="003342BF">
      <w:pPr>
        <w:widowControl w:val="0"/>
        <w:jc w:val="both"/>
      </w:pPr>
      <w:r>
        <w:t>6. Федеральный закон от 4 мая 2011 года №99-ФЗ «О лицензировании отдельных видов деятельности».</w:t>
      </w:r>
    </w:p>
    <w:p w:rsidR="00A8472B" w:rsidRDefault="003342BF">
      <w:pPr>
        <w:widowControl w:val="0"/>
        <w:jc w:val="both"/>
      </w:pPr>
      <w:r>
        <w:t xml:space="preserve">7. </w:t>
      </w:r>
      <w:hyperlink r:id="rId12" w:history="1">
        <w:r>
          <w:rPr>
            <w:rStyle w:val="ac"/>
            <w:color w:val="000000"/>
            <w:u w:val="none"/>
          </w:rPr>
          <w:t>Федеральный закон от 30 декабря 2009 года №384-ФЗ «Технический регламент</w:t>
        </w:r>
        <w:r>
          <w:br w:type="textWrapping" w:clear="all"/>
        </w:r>
        <w:r>
          <w:rPr>
            <w:rStyle w:val="ac"/>
            <w:color w:val="000000"/>
            <w:u w:val="none"/>
          </w:rPr>
          <w:t xml:space="preserve"> о безопасности зданий и сооружений». </w:t>
        </w:r>
      </w:hyperlink>
    </w:p>
    <w:p w:rsidR="00A8472B" w:rsidRDefault="003342BF">
      <w:pPr>
        <w:jc w:val="both"/>
        <w:rPr>
          <w:rFonts w:eastAsia="Helvetica Neue"/>
        </w:rPr>
      </w:pPr>
      <w:r>
        <w:rPr>
          <w:rFonts w:eastAsia="Helvetica Neue"/>
        </w:rPr>
        <w:t xml:space="preserve">8.  </w:t>
      </w:r>
      <w:r>
        <w:rPr>
          <w:rFonts w:eastAsia="Helvetica Neue"/>
          <w:bCs/>
        </w:rPr>
        <w:t xml:space="preserve">Федеральный закон от 6 марта 2006 года № 35-ФЗ </w:t>
      </w:r>
      <w:r>
        <w:rPr>
          <w:rFonts w:eastAsia="Helvetica Neue"/>
        </w:rPr>
        <w:t>«О противодействии терроризму».</w:t>
      </w:r>
    </w:p>
    <w:p w:rsidR="00A8472B" w:rsidRDefault="003342BF">
      <w:pPr>
        <w:jc w:val="both"/>
        <w:rPr>
          <w:rFonts w:eastAsia="Helvetica Neue"/>
        </w:rPr>
      </w:pPr>
      <w:r>
        <w:rPr>
          <w:rFonts w:eastAsia="Helvetica Neue"/>
          <w:bCs/>
        </w:rPr>
        <w:t xml:space="preserve">9. Указ Президента Российской Федерации от 15 февраля 2006 года №116 </w:t>
      </w:r>
      <w:r>
        <w:rPr>
          <w:rFonts w:eastAsia="Helvetica Neue"/>
          <w:bCs/>
        </w:rPr>
        <w:br w:type="textWrapping" w:clear="all"/>
      </w:r>
      <w:r>
        <w:rPr>
          <w:rFonts w:eastAsia="Helvetica Neue"/>
        </w:rPr>
        <w:t>«О мерах по противодействию терроризму».</w:t>
      </w:r>
    </w:p>
    <w:p w:rsidR="00A8472B" w:rsidRDefault="003342BF">
      <w:pPr>
        <w:widowControl w:val="0"/>
        <w:jc w:val="both"/>
        <w:rPr>
          <w:sz w:val="26"/>
          <w:szCs w:val="26"/>
        </w:rPr>
      </w:pPr>
      <w:r>
        <w:rPr>
          <w:sz w:val="26"/>
          <w:szCs w:val="26"/>
        </w:rPr>
        <w:t xml:space="preserve">10. </w:t>
      </w:r>
      <w:r>
        <w:t xml:space="preserve">Постановление Правительства Российской Федерации от 16 сентября 2020 года </w:t>
      </w:r>
      <w:r>
        <w:br w:type="textWrapping" w:clear="all"/>
        <w:t>№ 1479 «Правила противопожарного режима в Российской Федерации».</w:t>
      </w:r>
    </w:p>
    <w:p w:rsidR="00A8472B" w:rsidRDefault="003342BF">
      <w:pPr>
        <w:widowControl w:val="0"/>
        <w:jc w:val="both"/>
        <w:rPr>
          <w:rFonts w:eastAsia="Helvetica Neue"/>
        </w:rPr>
      </w:pPr>
      <w:r>
        <w:rPr>
          <w:rFonts w:eastAsia="Helvetica Neue"/>
        </w:rPr>
        <w:t xml:space="preserve">11. Постановление Правительства Российской Федерации от 18 апреля 2014 года </w:t>
      </w:r>
      <w:r>
        <w:rPr>
          <w:rFonts w:eastAsia="Helvetica Neue"/>
        </w:rPr>
        <w:br w:type="textWrapping" w:clear="all"/>
        <w:t>№ 353 «Об утверждении Правил обеспечения безопасности при проведении официальных спортивных соревнований».</w:t>
      </w:r>
    </w:p>
    <w:p w:rsidR="00A8472B" w:rsidRDefault="003342BF">
      <w:pPr>
        <w:widowControl w:val="0"/>
        <w:jc w:val="both"/>
        <w:rPr>
          <w:rFonts w:eastAsia="Helvetica Neue"/>
        </w:rPr>
      </w:pPr>
      <w:r>
        <w:rPr>
          <w:rFonts w:eastAsia="Helvetica Neue"/>
        </w:rPr>
        <w:t>12. Постановление Правительства Российской Федерации от 30 июня 2015 года №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A8472B" w:rsidRDefault="003342BF">
      <w:pPr>
        <w:widowControl w:val="0"/>
        <w:jc w:val="both"/>
        <w:rPr>
          <w:rFonts w:eastAsia="Helvetica Neue"/>
        </w:rPr>
      </w:pPr>
      <w:r>
        <w:rPr>
          <w:rFonts w:eastAsia="Helvetica Neue"/>
        </w:rPr>
        <w:t>13. Постановление Правительства Российской Федерации от 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A8472B" w:rsidRDefault="003342BF">
      <w:pPr>
        <w:widowControl w:val="0"/>
        <w:jc w:val="both"/>
        <w:rPr>
          <w:bCs/>
        </w:rPr>
      </w:pPr>
      <w:r>
        <w:rPr>
          <w:bCs/>
          <w:sz w:val="26"/>
          <w:szCs w:val="26"/>
        </w:rPr>
        <w:t>14.</w:t>
      </w:r>
      <w:r>
        <w:rPr>
          <w:sz w:val="26"/>
          <w:szCs w:val="26"/>
        </w:rPr>
        <w:t xml:space="preserve"> </w:t>
      </w:r>
      <w:hyperlink r:id="rId13" w:history="1">
        <w:r>
          <w:rPr>
            <w:rStyle w:val="ac"/>
            <w:color w:val="000000"/>
            <w:u w:val="none"/>
          </w:rPr>
          <w:t>Приказ Министерства спорта РФ от 26 ноября 2014 года № 948 «Об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w:t>
        </w:r>
      </w:hyperlink>
      <w:r>
        <w:t>.</w:t>
      </w:r>
    </w:p>
    <w:p w:rsidR="00A8472B" w:rsidRDefault="003342BF">
      <w:pPr>
        <w:widowControl w:val="0"/>
        <w:jc w:val="both"/>
        <w:rPr>
          <w:rFonts w:eastAsia="Helvetica Neue"/>
        </w:rPr>
      </w:pPr>
      <w:r>
        <w:rPr>
          <w:rFonts w:eastAsia="Helvetica Neue"/>
        </w:rPr>
        <w:t xml:space="preserve">15. </w:t>
      </w:r>
      <w:proofErr w:type="gramStart"/>
      <w:r>
        <w:rPr>
          <w:rFonts w:eastAsia="Helvetica Neue"/>
        </w:rPr>
        <w:t>Постановление Правительства РФ от 1 июня 2021 года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eastAsia="Helvetica Neue"/>
        </w:rPr>
        <w:t>Сколково</w:t>
      </w:r>
      <w:proofErr w:type="spellEnd"/>
      <w:r>
        <w:rPr>
          <w:rFonts w:eastAsia="Helvetica Neue"/>
        </w:rPr>
        <w:t xml:space="preserve">») и признании утратившими силу некоторых актов Правительства Российской Федерации» </w:t>
      </w:r>
      <w:r>
        <w:rPr>
          <w:rFonts w:eastAsia="Helvetica Neue"/>
        </w:rPr>
        <w:br/>
        <w:t>(вместе с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w:t>
      </w:r>
      <w:proofErr w:type="gramEnd"/>
      <w:r>
        <w:rPr>
          <w:rFonts w:eastAsia="Helvetica Neue"/>
        </w:rPr>
        <w:t xml:space="preserve"> </w:t>
      </w:r>
      <w:proofErr w:type="gramStart"/>
      <w:r>
        <w:rPr>
          <w:rFonts w:eastAsia="Helvetica Neue"/>
        </w:rPr>
        <w:t>в частную систему здравоохранения, на территории инновационного центра «</w:t>
      </w:r>
      <w:proofErr w:type="spellStart"/>
      <w:r>
        <w:rPr>
          <w:rFonts w:eastAsia="Helvetica Neue"/>
        </w:rPr>
        <w:t>Сколково</w:t>
      </w:r>
      <w:proofErr w:type="spellEnd"/>
      <w:r>
        <w:rPr>
          <w:rFonts w:eastAsia="Helvetica Neue"/>
        </w:rPr>
        <w:t>»)»).</w:t>
      </w:r>
      <w:proofErr w:type="gramEnd"/>
    </w:p>
    <w:p w:rsidR="00A8472B" w:rsidRDefault="003342BF">
      <w:pPr>
        <w:widowControl w:val="0"/>
        <w:jc w:val="both"/>
        <w:rPr>
          <w:rFonts w:eastAsia="Helvetica Neue"/>
        </w:rPr>
      </w:pPr>
      <w:r>
        <w:rPr>
          <w:rFonts w:eastAsia="Helvetica Neue"/>
        </w:rPr>
        <w:t xml:space="preserve">16. </w:t>
      </w:r>
      <w:proofErr w:type="gramStart"/>
      <w:r>
        <w:rPr>
          <w:rFonts w:eastAsia="Helvetica Neue"/>
        </w:rPr>
        <w:t xml:space="preserve">Приказ Министерства внутренних дел Российской Федерации от 22 марта </w:t>
      </w:r>
      <w:r>
        <w:rPr>
          <w:rFonts w:eastAsia="Helvetica Neue"/>
        </w:rPr>
        <w:br/>
        <w:t xml:space="preserve">2019 года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 (вместе с «Порядком осуществления </w:t>
      </w:r>
      <w:r>
        <w:rPr>
          <w:rFonts w:eastAsia="Helvetica Neue"/>
        </w:rPr>
        <w:lastRenderedPageBreak/>
        <w:t>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w:t>
      </w:r>
      <w:proofErr w:type="gramEnd"/>
      <w:r>
        <w:rPr>
          <w:rFonts w:eastAsia="Helvetica Neue"/>
        </w:rPr>
        <w:t xml:space="preserve"> федерации»);</w:t>
      </w:r>
    </w:p>
    <w:p w:rsidR="00A8472B" w:rsidRDefault="003342BF">
      <w:pPr>
        <w:widowControl w:val="0"/>
        <w:jc w:val="both"/>
        <w:rPr>
          <w:rFonts w:eastAsia="Helvetica Neue"/>
        </w:rPr>
      </w:pPr>
      <w:r>
        <w:rPr>
          <w:rFonts w:eastAsia="Helvetica Neue"/>
        </w:rPr>
        <w:t>17.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A8472B" w:rsidRDefault="003342BF">
      <w:pPr>
        <w:widowControl w:val="0"/>
        <w:jc w:val="both"/>
        <w:rPr>
          <w:rFonts w:eastAsia="Helvetica Neue"/>
        </w:rPr>
      </w:pPr>
      <w:r>
        <w:rPr>
          <w:rFonts w:eastAsia="Helvetica Neue"/>
        </w:rPr>
        <w:t>18.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A8472B" w:rsidRDefault="003342BF">
      <w:pPr>
        <w:widowControl w:val="0"/>
        <w:jc w:val="both"/>
        <w:rPr>
          <w:rFonts w:eastAsia="Helvetica Neue"/>
        </w:rPr>
      </w:pPr>
      <w:r>
        <w:rPr>
          <w:rFonts w:eastAsia="Helvetica Neue"/>
        </w:rPr>
        <w:t>19.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A8472B" w:rsidRDefault="003342BF">
      <w:pPr>
        <w:widowControl w:val="0"/>
        <w:jc w:val="both"/>
        <w:rPr>
          <w:rFonts w:eastAsia="Helvetica Neue"/>
        </w:rPr>
      </w:pPr>
      <w:r>
        <w:rPr>
          <w:rFonts w:eastAsia="Helvetica Neue"/>
        </w:rPr>
        <w:t xml:space="preserve">20. Приказ Министерства спорта Российской Федерации от 1 июня 2013 года №504 «Об утверждении Общих требований к содержанию положений (регламентов) </w:t>
      </w:r>
      <w:r>
        <w:rPr>
          <w:rFonts w:eastAsia="Helvetica Neue"/>
        </w:rPr>
        <w:br/>
        <w:t>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A8472B" w:rsidRDefault="003342BF">
      <w:pPr>
        <w:widowControl w:val="0"/>
        <w:jc w:val="both"/>
        <w:rPr>
          <w:rFonts w:eastAsia="Helvetica Neue"/>
        </w:rPr>
      </w:pPr>
      <w:r>
        <w:rPr>
          <w:rFonts w:eastAsia="Helvetica Neue"/>
        </w:rPr>
        <w:t xml:space="preserve">21. Приказ Министерства спорта Российской Федерации от 27 августа 2021 года </w:t>
      </w:r>
      <w:r>
        <w:rPr>
          <w:rFonts w:eastAsia="Helvetica Neue"/>
        </w:rPr>
        <w:br w:type="textWrapping" w:clear="all"/>
        <w:t xml:space="preserve">№ 667 «Об утверждении порядка включения физкультурных и спортивных мероприятий </w:t>
      </w:r>
      <w:r>
        <w:rPr>
          <w:rFonts w:eastAsia="Helvetica Neue"/>
        </w:rPr>
        <w:br/>
        <w:t>(в том числе значимых международных официальных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A8472B" w:rsidRDefault="003342BF">
      <w:pPr>
        <w:widowControl w:val="0"/>
        <w:jc w:val="both"/>
        <w:rPr>
          <w:rFonts w:eastAsia="Helvetica Neue"/>
        </w:rPr>
      </w:pPr>
      <w:r>
        <w:rPr>
          <w:rFonts w:eastAsia="Helvetica Neue"/>
        </w:rPr>
        <w:t xml:space="preserve">22. Приказ Министерства спорта Российской Федерации от 4 октября 2021 года № 762 «О признании </w:t>
      </w:r>
      <w:proofErr w:type="gramStart"/>
      <w:r>
        <w:rPr>
          <w:rFonts w:eastAsia="Helvetica Neue"/>
        </w:rPr>
        <w:t>утратившим</w:t>
      </w:r>
      <w:proofErr w:type="gramEnd"/>
      <w:r>
        <w:rPr>
          <w:rFonts w:eastAsia="Helvetica Neue"/>
        </w:rPr>
        <w:t xml:space="preserve"> силу приказа </w:t>
      </w:r>
      <w:proofErr w:type="spellStart"/>
      <w:r>
        <w:rPr>
          <w:rFonts w:eastAsia="Helvetica Neue"/>
        </w:rPr>
        <w:t>Минспорта</w:t>
      </w:r>
      <w:proofErr w:type="spellEnd"/>
      <w:r>
        <w:rPr>
          <w:rFonts w:eastAsia="Helvetica Neue"/>
        </w:rPr>
        <w:t xml:space="preserve"> России от 30 марта 2015 года № 283</w:t>
      </w:r>
      <w:r>
        <w:rPr>
          <w:rFonts w:eastAsia="Helvetica Neue"/>
        </w:rPr>
        <w:br/>
        <w:t xml:space="preserve">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A8472B" w:rsidRDefault="003342BF">
      <w:pPr>
        <w:widowControl w:val="0"/>
        <w:jc w:val="both"/>
        <w:rPr>
          <w:rFonts w:eastAsia="Helvetica Neue"/>
        </w:rPr>
      </w:pPr>
      <w:r>
        <w:rPr>
          <w:rFonts w:eastAsia="Helvetica Neue"/>
        </w:rPr>
        <w:t xml:space="preserve">23. Приказ Министерства спорта Российской Федерации от 8 июля 2020 № 497 </w:t>
      </w:r>
      <w:r>
        <w:rPr>
          <w:rFonts w:eastAsia="Helvetica Neue"/>
        </w:rPr>
        <w:br w:type="textWrapping" w:clear="all"/>
        <w:t>«О проведении спортивных мероприятий на территории Российской Федерации»</w:t>
      </w:r>
    </w:p>
    <w:p w:rsidR="00A8472B" w:rsidRDefault="003342BF">
      <w:pPr>
        <w:widowControl w:val="0"/>
        <w:jc w:val="both"/>
        <w:rPr>
          <w:color w:val="000000"/>
        </w:rPr>
      </w:pPr>
      <w:r>
        <w:rPr>
          <w:color w:val="000000"/>
        </w:rPr>
        <w:t xml:space="preserve">24. СП 1.1.1058-01 «Организация и проведение производственного </w:t>
      </w:r>
      <w:proofErr w:type="gramStart"/>
      <w:r>
        <w:rPr>
          <w:color w:val="000000"/>
        </w:rPr>
        <w:t xml:space="preserve">контроля </w:t>
      </w:r>
      <w:r>
        <w:rPr>
          <w:color w:val="000000"/>
        </w:rPr>
        <w:br w:type="textWrapping" w:clear="all"/>
        <w:t>за</w:t>
      </w:r>
      <w:proofErr w:type="gramEnd"/>
      <w:r>
        <w:rPr>
          <w:color w:val="000000"/>
        </w:rPr>
        <w:t xml:space="preserve"> соблюдением санитарных правил и выполнением санитарно-эпидемиологических (профилактических) мероприятий».</w:t>
      </w:r>
    </w:p>
    <w:p w:rsidR="00A8472B" w:rsidRDefault="003342BF">
      <w:pPr>
        <w:widowControl w:val="0"/>
        <w:jc w:val="both"/>
        <w:rPr>
          <w:color w:val="000000"/>
          <w:spacing w:val="2"/>
          <w:shd w:val="clear" w:color="auto" w:fill="FFFFFF"/>
        </w:rPr>
      </w:pPr>
      <w:r>
        <w:rPr>
          <w:color w:val="000000"/>
        </w:rPr>
        <w:t xml:space="preserve">25. </w:t>
      </w:r>
      <w:proofErr w:type="gramStart"/>
      <w:r>
        <w:rPr>
          <w:color w:val="000000"/>
          <w:spacing w:val="2"/>
          <w:shd w:val="clear" w:color="auto" w:fill="FFFFFF"/>
        </w:rPr>
        <w:t xml:space="preserve">Постановление Главного государственного санитарного врача РФ от 28 января 2021 № 4 «Об утверждении санитарных правил и норм </w:t>
      </w:r>
      <w:proofErr w:type="spellStart"/>
      <w:r>
        <w:rPr>
          <w:color w:val="000000"/>
          <w:spacing w:val="2"/>
          <w:shd w:val="clear" w:color="auto" w:fill="FFFFFF"/>
        </w:rPr>
        <w:t>СанПиН</w:t>
      </w:r>
      <w:proofErr w:type="spellEnd"/>
      <w:r>
        <w:rPr>
          <w:color w:val="000000"/>
          <w:spacing w:val="2"/>
          <w:shd w:val="clear" w:color="auto" w:fill="FFFFFF"/>
        </w:rPr>
        <w:t xml:space="preserve"> 3.3686-21 </w:t>
      </w:r>
      <w:r>
        <w:rPr>
          <w:color w:val="000000"/>
          <w:spacing w:val="2"/>
          <w:shd w:val="clear" w:color="auto" w:fill="FFFFFF"/>
        </w:rPr>
        <w:br/>
        <w:t>«Санитарно-эпидемиологические требования по профилактике инфекционных болезней» (вместе с «</w:t>
      </w:r>
      <w:proofErr w:type="spellStart"/>
      <w:r>
        <w:rPr>
          <w:color w:val="000000"/>
          <w:spacing w:val="2"/>
          <w:shd w:val="clear" w:color="auto" w:fill="FFFFFF"/>
        </w:rPr>
        <w:t>СанПиН</w:t>
      </w:r>
      <w:proofErr w:type="spellEnd"/>
      <w:r>
        <w:rPr>
          <w:color w:val="000000"/>
          <w:spacing w:val="2"/>
          <w:shd w:val="clear" w:color="auto" w:fill="FFFFFF"/>
        </w:rPr>
        <w:t xml:space="preserve"> 3.3686-21.</w:t>
      </w:r>
      <w:proofErr w:type="gramEnd"/>
      <w:r>
        <w:rPr>
          <w:color w:val="000000"/>
          <w:spacing w:val="2"/>
          <w:shd w:val="clear" w:color="auto" w:fill="FFFFFF"/>
        </w:rPr>
        <w:t xml:space="preserve"> </w:t>
      </w:r>
      <w:proofErr w:type="gramStart"/>
      <w:r>
        <w:rPr>
          <w:color w:val="000000"/>
          <w:spacing w:val="2"/>
          <w:shd w:val="clear" w:color="auto" w:fill="FFFFFF"/>
        </w:rPr>
        <w:t xml:space="preserve">Санитарные правила и нормы...») </w:t>
      </w:r>
      <w:proofErr w:type="gramEnd"/>
    </w:p>
    <w:p w:rsidR="00A8472B" w:rsidRDefault="003342BF">
      <w:pPr>
        <w:widowControl w:val="0"/>
        <w:jc w:val="both"/>
        <w:rPr>
          <w:color w:val="000000"/>
        </w:rPr>
      </w:pPr>
      <w:r>
        <w:rPr>
          <w:color w:val="000000"/>
        </w:rPr>
        <w:t xml:space="preserve">26. «МР 3.1/2.1.0192-20. 3.1. Профилактика инфекционных болезней. </w:t>
      </w:r>
      <w:r>
        <w:rPr>
          <w:color w:val="000000"/>
        </w:rPr>
        <w:br w:type="textWrapping" w:clear="all"/>
        <w:t xml:space="preserve">2.1. Коммунальная гигиена. Рекомендации по профилактике новой </w:t>
      </w:r>
      <w:proofErr w:type="spellStart"/>
      <w:r>
        <w:rPr>
          <w:color w:val="000000"/>
        </w:rPr>
        <w:t>коронавирусной</w:t>
      </w:r>
      <w:proofErr w:type="spellEnd"/>
      <w:r>
        <w:rPr>
          <w:color w:val="000000"/>
        </w:rPr>
        <w:t xml:space="preserve">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w:t>
      </w:r>
      <w:proofErr w:type="spellStart"/>
      <w:proofErr w:type="gramStart"/>
      <w:r>
        <w:rPr>
          <w:color w:val="000000"/>
        </w:rPr>
        <w:t>фитнес-клубах</w:t>
      </w:r>
      <w:proofErr w:type="spellEnd"/>
      <w:proofErr w:type="gramEnd"/>
      <w:r>
        <w:rPr>
          <w:color w:val="000000"/>
        </w:rPr>
        <w:t>). Методические рекомендации», утв. Главным государственным санитарным врачом РФ 04.06.2020.</w:t>
      </w:r>
    </w:p>
    <w:p w:rsidR="00A8472B" w:rsidRDefault="003342BF">
      <w:pPr>
        <w:widowControl w:val="0"/>
        <w:tabs>
          <w:tab w:val="left" w:pos="3261"/>
        </w:tabs>
        <w:jc w:val="both"/>
        <w:rPr>
          <w:rFonts w:eastAsia="Helvetica Neue"/>
          <w:bCs/>
        </w:rPr>
      </w:pPr>
      <w:r>
        <w:rPr>
          <w:rFonts w:eastAsia="Helvetica Neue"/>
          <w:bCs/>
        </w:rPr>
        <w:t xml:space="preserve">27. Приказ МВД России от 17 ноября 2015 года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w:t>
      </w:r>
    </w:p>
    <w:p w:rsidR="00A8472B" w:rsidRDefault="003342BF">
      <w:pPr>
        <w:widowControl w:val="0"/>
        <w:jc w:val="both"/>
        <w:rPr>
          <w:rFonts w:eastAsia="Helvetica Neue"/>
          <w:bCs/>
        </w:rPr>
      </w:pPr>
      <w:r>
        <w:rPr>
          <w:rFonts w:eastAsia="Helvetica Neue"/>
          <w:bCs/>
        </w:rPr>
        <w:t xml:space="preserve">28. Постановление главного государственного санитарного врача Российской федерации № 16 от 30 июня 2020 года об утверждении санитарно-эпидемиологических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eastAsia="Helvetica Neue"/>
          <w:bCs/>
        </w:rPr>
        <w:t>коронавирусной</w:t>
      </w:r>
      <w:proofErr w:type="spellEnd"/>
      <w:r>
        <w:rPr>
          <w:rFonts w:eastAsia="Helvetica Neue"/>
          <w:bCs/>
        </w:rPr>
        <w:t xml:space="preserve"> инфекции (</w:t>
      </w:r>
      <w:r>
        <w:rPr>
          <w:rFonts w:eastAsia="Helvetica Neue"/>
          <w:bCs/>
          <w:lang w:val="en-US"/>
        </w:rPr>
        <w:t>COVID</w:t>
      </w:r>
      <w:r>
        <w:rPr>
          <w:rFonts w:eastAsia="Helvetica Neue"/>
          <w:bCs/>
        </w:rPr>
        <w:t xml:space="preserve"> -</w:t>
      </w:r>
      <w:r>
        <w:rPr>
          <w:rFonts w:eastAsia="Helvetica Neue"/>
          <w:bCs/>
        </w:rPr>
        <w:lastRenderedPageBreak/>
        <w:t>19)».</w:t>
      </w:r>
    </w:p>
    <w:p w:rsidR="00A8472B" w:rsidRDefault="003342BF">
      <w:pPr>
        <w:widowControl w:val="0"/>
        <w:jc w:val="both"/>
        <w:rPr>
          <w:rFonts w:eastAsia="Helvetica Neue"/>
          <w:bCs/>
        </w:rPr>
      </w:pPr>
      <w:r>
        <w:rPr>
          <w:rFonts w:eastAsia="Helvetica Neue"/>
          <w:bCs/>
        </w:rPr>
        <w:t xml:space="preserve">29.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rFonts w:eastAsia="Helvetica Neue"/>
          <w:bCs/>
          <w:lang w:val="en-US"/>
        </w:rPr>
        <w:t>COVID</w:t>
      </w:r>
      <w:r>
        <w:rPr>
          <w:rFonts w:eastAsia="Helvetica Neue"/>
          <w:bCs/>
        </w:rPr>
        <w:t xml:space="preserve">-19 утвержденного </w:t>
      </w:r>
      <w:proofErr w:type="spellStart"/>
      <w:r>
        <w:rPr>
          <w:rFonts w:eastAsia="Helvetica Neue"/>
          <w:bCs/>
        </w:rPr>
        <w:t>Минспортом</w:t>
      </w:r>
      <w:proofErr w:type="spellEnd"/>
      <w:r>
        <w:rPr>
          <w:rFonts w:eastAsia="Helvetica Neue"/>
          <w:bCs/>
        </w:rPr>
        <w:t xml:space="preserve"> России и </w:t>
      </w:r>
      <w:proofErr w:type="spellStart"/>
      <w:r>
        <w:rPr>
          <w:rFonts w:eastAsia="Helvetica Neue"/>
          <w:bCs/>
        </w:rPr>
        <w:t>Роспотребнадзором</w:t>
      </w:r>
      <w:proofErr w:type="spellEnd"/>
      <w:r>
        <w:rPr>
          <w:rFonts w:eastAsia="Helvetica Neue"/>
          <w:bCs/>
        </w:rPr>
        <w:t xml:space="preserve"> 31 июля 2020 года.</w:t>
      </w:r>
    </w:p>
    <w:p w:rsidR="00A8472B" w:rsidRDefault="003342BF">
      <w:pPr>
        <w:widowControl w:val="0"/>
        <w:jc w:val="both"/>
        <w:rPr>
          <w:rFonts w:eastAsia="Helvetica Neue"/>
        </w:rPr>
      </w:pPr>
      <w:r>
        <w:rPr>
          <w:rFonts w:eastAsia="Helvetica Neue"/>
        </w:rPr>
        <w:t xml:space="preserve">30. </w:t>
      </w:r>
      <w:proofErr w:type="gramStart"/>
      <w:r>
        <w:rPr>
          <w:rFonts w:eastAsia="Helvetica Neue"/>
        </w:rPr>
        <w:t xml:space="preserve">Приказ Минздрава России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w:t>
      </w:r>
      <w:r>
        <w:rPr>
          <w:rFonts w:eastAsia="Helvetica Neue"/>
        </w:rPr>
        <w:br/>
        <w:t>в организациях и (или) выполнить нормативы испытаний (тестов) Всероссийского физкультурно-спортивного комплекса «Готов</w:t>
      </w:r>
      <w:proofErr w:type="gramEnd"/>
      <w:r>
        <w:rPr>
          <w:rFonts w:eastAsia="Helvetica Neue"/>
        </w:rPr>
        <w:t xml:space="preserve"> к труду и обороне» (ГТО)» и форм медицинских заключений о допуске к участию физкультурных и спортивных мероприятиях».</w:t>
      </w:r>
    </w:p>
    <w:p w:rsidR="00A8472B" w:rsidRDefault="003342BF">
      <w:pPr>
        <w:widowControl w:val="0"/>
        <w:tabs>
          <w:tab w:val="left" w:pos="3261"/>
        </w:tabs>
        <w:ind w:right="-2"/>
        <w:jc w:val="both"/>
        <w:rPr>
          <w:rFonts w:eastAsia="Helvetica Neue"/>
        </w:rPr>
      </w:pPr>
      <w:r>
        <w:rPr>
          <w:rFonts w:eastAsia="Helvetica Neue"/>
        </w:rPr>
        <w:t>Региональные:</w:t>
      </w:r>
    </w:p>
    <w:p w:rsidR="00A8472B" w:rsidRDefault="003342BF">
      <w:pPr>
        <w:widowControl w:val="0"/>
        <w:ind w:right="-2" w:firstLine="567"/>
        <w:jc w:val="both"/>
        <w:rPr>
          <w:rFonts w:eastAsia="Helvetica Neue"/>
        </w:rPr>
      </w:pPr>
      <w:r>
        <w:rPr>
          <w:rFonts w:eastAsia="Helvetica Neue"/>
        </w:rPr>
        <w:t xml:space="preserve">1. Постановление Правительства Ханты-Мансийского автономного округа – </w:t>
      </w:r>
      <w:proofErr w:type="spellStart"/>
      <w:r>
        <w:rPr>
          <w:rFonts w:eastAsia="Helvetica Neue"/>
        </w:rPr>
        <w:t>Югры</w:t>
      </w:r>
      <w:proofErr w:type="spellEnd"/>
      <w:r>
        <w:rPr>
          <w:rFonts w:eastAsia="Helvetica Neue"/>
        </w:rPr>
        <w:t xml:space="preserve"> </w:t>
      </w:r>
      <w:r>
        <w:rPr>
          <w:rFonts w:eastAsia="Helvetica Neue"/>
        </w:rPr>
        <w:br w:type="textWrapping" w:clear="all"/>
        <w:t xml:space="preserve">от 7 октября 2022 года №491-п «О порядке финансирования и нормах расходов средств </w:t>
      </w:r>
      <w:r>
        <w:rPr>
          <w:rFonts w:eastAsia="Helvetica Neue"/>
        </w:rPr>
        <w:br/>
        <w:t xml:space="preserve">на проведение официальных физкультурных мероприятий и спортивных мероприятий, включенных в календарный план за счет средств бюджета Ханты-Мансийского автономного округа – </w:t>
      </w:r>
      <w:proofErr w:type="spellStart"/>
      <w:r>
        <w:rPr>
          <w:rFonts w:eastAsia="Helvetica Neue"/>
        </w:rPr>
        <w:t>Югры</w:t>
      </w:r>
      <w:proofErr w:type="spellEnd"/>
      <w:r>
        <w:rPr>
          <w:rFonts w:eastAsia="Helvetica Neue"/>
        </w:rPr>
        <w:t>»;</w:t>
      </w:r>
    </w:p>
    <w:p w:rsidR="00A8472B" w:rsidRDefault="003342BF">
      <w:pPr>
        <w:widowControl w:val="0"/>
        <w:ind w:right="-2" w:firstLine="567"/>
        <w:jc w:val="both"/>
        <w:rPr>
          <w:rFonts w:eastAsia="Helvetica Neue"/>
          <w:color w:val="000000"/>
        </w:rPr>
      </w:pPr>
      <w:r>
        <w:rPr>
          <w:rFonts w:eastAsia="Helvetica Neue"/>
          <w:color w:val="000000"/>
        </w:rPr>
        <w:t xml:space="preserve">2. </w:t>
      </w:r>
      <w:r>
        <w:rPr>
          <w:rFonts w:eastAsia="Helvetica Neue"/>
        </w:rPr>
        <w:t xml:space="preserve">Приказ Департамента физической культуры и спорта Ханты-Мансийского автономного округа – </w:t>
      </w:r>
      <w:proofErr w:type="spellStart"/>
      <w:r>
        <w:rPr>
          <w:rFonts w:eastAsia="Helvetica Neue"/>
        </w:rPr>
        <w:t>Югры</w:t>
      </w:r>
      <w:proofErr w:type="spellEnd"/>
      <w:r>
        <w:rPr>
          <w:rFonts w:eastAsia="Helvetica Neue"/>
        </w:rPr>
        <w:t xml:space="preserve"> от 30 января 2020 года №24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w:t>
      </w:r>
      <w:r>
        <w:rPr>
          <w:rFonts w:eastAsia="Helvetica Neue"/>
        </w:rPr>
        <w:br/>
        <w:t xml:space="preserve">Ханты-Мансийского автономного округа – </w:t>
      </w:r>
      <w:proofErr w:type="spellStart"/>
      <w:r>
        <w:rPr>
          <w:rFonts w:eastAsia="Helvetica Neue"/>
        </w:rPr>
        <w:t>Югры</w:t>
      </w:r>
      <w:proofErr w:type="spellEnd"/>
      <w:r>
        <w:rPr>
          <w:rFonts w:eastAsia="Helvetica Neue"/>
        </w:rPr>
        <w:t xml:space="preserve"> и обратно»;</w:t>
      </w:r>
    </w:p>
    <w:p w:rsidR="00A8472B" w:rsidRDefault="003342BF">
      <w:pPr>
        <w:widowControl w:val="0"/>
        <w:ind w:right="-2" w:firstLine="567"/>
        <w:jc w:val="both"/>
        <w:rPr>
          <w:rFonts w:eastAsia="Helvetica Neue"/>
        </w:rPr>
      </w:pPr>
      <w:r>
        <w:rPr>
          <w:rFonts w:eastAsia="Helvetica Neue"/>
        </w:rPr>
        <w:t xml:space="preserve">3. </w:t>
      </w:r>
      <w:bookmarkStart w:id="0" w:name="_Hlk95316035"/>
      <w:r>
        <w:rPr>
          <w:rFonts w:eastAsia="Helvetica Neue"/>
        </w:rPr>
        <w:t xml:space="preserve">Приказ Департамента физической культуры и спорта Ханты-Мансийского автономного округа – </w:t>
      </w:r>
      <w:proofErr w:type="spellStart"/>
      <w:r>
        <w:rPr>
          <w:rFonts w:eastAsia="Helvetica Neue"/>
        </w:rPr>
        <w:t>Югры</w:t>
      </w:r>
      <w:proofErr w:type="spellEnd"/>
      <w:r>
        <w:rPr>
          <w:rFonts w:eastAsia="Helvetica Neue"/>
        </w:rPr>
        <w:t xml:space="preserve">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w:t>
      </w:r>
      <w:r>
        <w:rPr>
          <w:rFonts w:eastAsia="Helvetica Neue"/>
        </w:rPr>
        <w:br/>
        <w:t xml:space="preserve">Ханты-Мансийского автономного округа – </w:t>
      </w:r>
      <w:proofErr w:type="spellStart"/>
      <w:r>
        <w:rPr>
          <w:rFonts w:eastAsia="Helvetica Neue"/>
        </w:rPr>
        <w:t>Югры</w:t>
      </w:r>
      <w:proofErr w:type="spellEnd"/>
      <w:r>
        <w:rPr>
          <w:rFonts w:eastAsia="Helvetica Neue"/>
        </w:rPr>
        <w:t>»;</w:t>
      </w:r>
      <w:bookmarkEnd w:id="0"/>
    </w:p>
    <w:p w:rsidR="00A8472B" w:rsidRDefault="003342BF">
      <w:pPr>
        <w:widowControl w:val="0"/>
        <w:ind w:right="-2" w:firstLine="567"/>
        <w:jc w:val="both"/>
        <w:rPr>
          <w:rFonts w:eastAsia="Helvetica Neue"/>
        </w:rPr>
      </w:pPr>
      <w:r>
        <w:rPr>
          <w:rFonts w:eastAsia="Helvetica Neue"/>
        </w:rPr>
        <w:t xml:space="preserve">4. Приказ Департамента физической культуры и спорта Ханты-Мансийского автономного округа – </w:t>
      </w:r>
      <w:proofErr w:type="spellStart"/>
      <w:r>
        <w:rPr>
          <w:rFonts w:eastAsia="Helvetica Neue"/>
        </w:rPr>
        <w:t>Югры</w:t>
      </w:r>
      <w:proofErr w:type="spellEnd"/>
      <w:r>
        <w:rPr>
          <w:rFonts w:eastAsia="Helvetica Neue"/>
        </w:rPr>
        <w:t xml:space="preserve"> от 17 февраля 2020 года № 42 «Об утверждении Порядка формирования и утверждения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w:t>
      </w:r>
      <w:proofErr w:type="spellStart"/>
      <w:r>
        <w:rPr>
          <w:rFonts w:eastAsia="Helvetica Neue"/>
        </w:rPr>
        <w:t>Югры</w:t>
      </w:r>
      <w:proofErr w:type="spellEnd"/>
      <w:r>
        <w:rPr>
          <w:rFonts w:eastAsia="Helvetica Neue"/>
        </w:rPr>
        <w:t>».</w:t>
      </w:r>
    </w:p>
    <w:p w:rsidR="00A8472B" w:rsidRDefault="003342BF">
      <w:pPr>
        <w:widowControl w:val="0"/>
        <w:tabs>
          <w:tab w:val="left" w:pos="567"/>
          <w:tab w:val="left" w:pos="2694"/>
        </w:tabs>
        <w:ind w:right="-2" w:firstLine="567"/>
        <w:jc w:val="both"/>
        <w:rPr>
          <w:color w:val="000000"/>
        </w:rPr>
      </w:pPr>
      <w:r>
        <w:rPr>
          <w:color w:val="000000"/>
        </w:rPr>
        <w:t xml:space="preserve">5. Приказ Департамента физической культуры и спорта Ханты-Мансийского автономного округа – </w:t>
      </w:r>
      <w:proofErr w:type="spellStart"/>
      <w:r>
        <w:rPr>
          <w:color w:val="000000"/>
        </w:rPr>
        <w:t>Югры</w:t>
      </w:r>
      <w:proofErr w:type="spellEnd"/>
      <w:r>
        <w:rPr>
          <w:color w:val="000000"/>
        </w:rPr>
        <w:t xml:space="preserve"> от 18 января 2017 года №15 «Об обеспечении безопасности и усилении </w:t>
      </w:r>
      <w:proofErr w:type="gramStart"/>
      <w:r>
        <w:rPr>
          <w:color w:val="000000"/>
        </w:rPr>
        <w:t>контроля за</w:t>
      </w:r>
      <w:proofErr w:type="gramEnd"/>
      <w:r>
        <w:rPr>
          <w:color w:val="000000"/>
        </w:rPr>
        <w:t xml:space="preserve">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A8472B" w:rsidRDefault="003342BF">
      <w:pPr>
        <w:widowControl w:val="0"/>
        <w:ind w:right="-2" w:firstLine="567"/>
        <w:jc w:val="both"/>
        <w:rPr>
          <w:color w:val="000000"/>
        </w:rPr>
      </w:pPr>
      <w:r>
        <w:rPr>
          <w:color w:val="000000"/>
        </w:rPr>
        <w:t xml:space="preserve">6. Приказ Департамента физической культуры и спорта Ханты-Мансийского автономного округа – </w:t>
      </w:r>
      <w:proofErr w:type="spellStart"/>
      <w:r>
        <w:rPr>
          <w:color w:val="000000"/>
        </w:rPr>
        <w:t>Югры</w:t>
      </w:r>
      <w:proofErr w:type="spellEnd"/>
      <w:r>
        <w:rPr>
          <w:color w:val="000000"/>
        </w:rPr>
        <w:t xml:space="preserve"> от 17 февраля 2020 года №41 «Об утверждении порядка организации и проведения официальных физкультурных и спортивных мероприятий </w:t>
      </w:r>
      <w:r>
        <w:rPr>
          <w:color w:val="000000"/>
        </w:rPr>
        <w:br/>
        <w:t xml:space="preserve">Ханты-Мансийского автономного округа – </w:t>
      </w:r>
      <w:proofErr w:type="spellStart"/>
      <w:r>
        <w:rPr>
          <w:color w:val="000000"/>
        </w:rPr>
        <w:t>Югры</w:t>
      </w:r>
      <w:proofErr w:type="spellEnd"/>
      <w:r>
        <w:rPr>
          <w:color w:val="000000"/>
        </w:rPr>
        <w:t>».</w:t>
      </w:r>
    </w:p>
    <w:p w:rsidR="00A8472B" w:rsidRDefault="003342BF">
      <w:pPr>
        <w:widowControl w:val="0"/>
        <w:ind w:right="-2" w:firstLine="567"/>
        <w:jc w:val="both"/>
        <w:rPr>
          <w:color w:val="000000"/>
        </w:rPr>
      </w:pPr>
      <w:r>
        <w:rPr>
          <w:color w:val="000000"/>
        </w:rPr>
        <w:t xml:space="preserve">7. Приказ Департамента физической культуры и спорта Ханты-Мансийского автономного округа – </w:t>
      </w:r>
      <w:proofErr w:type="spellStart"/>
      <w:r>
        <w:rPr>
          <w:color w:val="000000"/>
        </w:rPr>
        <w:t>Югры</w:t>
      </w:r>
      <w:proofErr w:type="spellEnd"/>
      <w:r>
        <w:rPr>
          <w:color w:val="000000"/>
        </w:rPr>
        <w:t xml:space="preserve"> от 28 декабря 2022 года № 491 «Об утверждении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w:t>
      </w:r>
      <w:proofErr w:type="spellStart"/>
      <w:r>
        <w:rPr>
          <w:color w:val="000000"/>
        </w:rPr>
        <w:t>Югры</w:t>
      </w:r>
      <w:proofErr w:type="spellEnd"/>
      <w:r>
        <w:rPr>
          <w:color w:val="000000"/>
        </w:rPr>
        <w:t xml:space="preserve"> на</w:t>
      </w:r>
      <w:r w:rsidR="006F2DC4">
        <w:rPr>
          <w:color w:val="000000"/>
        </w:rPr>
        <w:t xml:space="preserve"> </w:t>
      </w:r>
      <w:r>
        <w:rPr>
          <w:color w:val="000000"/>
        </w:rPr>
        <w:t>2023 год.</w:t>
      </w:r>
    </w:p>
    <w:p w:rsidR="00A8472B" w:rsidRDefault="00A8472B">
      <w:pPr>
        <w:jc w:val="both"/>
        <w:rPr>
          <w:sz w:val="28"/>
          <w:szCs w:val="28"/>
        </w:rPr>
      </w:pPr>
    </w:p>
    <w:p w:rsidR="00A8472B" w:rsidRDefault="00A8472B">
      <w:pPr>
        <w:spacing w:line="20" w:lineRule="atLeast"/>
        <w:jc w:val="both"/>
        <w:rPr>
          <w:bCs/>
          <w:iCs/>
        </w:rPr>
      </w:pPr>
    </w:p>
    <w:p w:rsidR="00085051" w:rsidRDefault="00085051" w:rsidP="00A83338">
      <w:pPr>
        <w:ind w:left="4248"/>
        <w:jc w:val="right"/>
        <w:rPr>
          <w:sz w:val="20"/>
        </w:rPr>
      </w:pPr>
    </w:p>
    <w:p w:rsidR="00A83338" w:rsidRDefault="00A83338" w:rsidP="00A83338">
      <w:pPr>
        <w:ind w:left="4248"/>
        <w:jc w:val="right"/>
        <w:rPr>
          <w:sz w:val="20"/>
        </w:rPr>
      </w:pPr>
      <w:r>
        <w:rPr>
          <w:sz w:val="20"/>
        </w:rPr>
        <w:lastRenderedPageBreak/>
        <w:t>Приложение 5</w:t>
      </w:r>
    </w:p>
    <w:p w:rsidR="00085051" w:rsidRDefault="00085051" w:rsidP="00085051">
      <w:pPr>
        <w:ind w:left="4248"/>
        <w:jc w:val="right"/>
        <w:rPr>
          <w:sz w:val="22"/>
        </w:rPr>
      </w:pPr>
      <w:r>
        <w:rPr>
          <w:sz w:val="22"/>
        </w:rPr>
        <w:t xml:space="preserve">к Регламенту о проведении </w:t>
      </w:r>
    </w:p>
    <w:p w:rsidR="00085051" w:rsidRDefault="00085051" w:rsidP="0008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Кубка МЛКБ</w:t>
      </w:r>
    </w:p>
    <w:p w:rsidR="00A83338" w:rsidRDefault="00A83338" w:rsidP="00A83338">
      <w:pPr>
        <w:ind w:left="4248"/>
        <w:jc w:val="right"/>
        <w:rPr>
          <w:sz w:val="22"/>
          <w:szCs w:val="22"/>
        </w:rPr>
      </w:pPr>
    </w:p>
    <w:p w:rsidR="00A83338" w:rsidRDefault="00A83338" w:rsidP="00A83338">
      <w:pPr>
        <w:ind w:left="4248"/>
        <w:jc w:val="right"/>
        <w:rPr>
          <w:sz w:val="22"/>
          <w:szCs w:val="22"/>
        </w:rPr>
      </w:pPr>
    </w:p>
    <w:p w:rsidR="00A83338" w:rsidRDefault="00A83338" w:rsidP="00A83338">
      <w:pPr>
        <w:ind w:left="4248"/>
        <w:jc w:val="right"/>
        <w:rPr>
          <w:sz w:val="22"/>
          <w:szCs w:val="22"/>
        </w:rPr>
      </w:pPr>
    </w:p>
    <w:p w:rsidR="00A83338" w:rsidRDefault="00A83338" w:rsidP="00A83338">
      <w:pPr>
        <w:ind w:left="4248"/>
        <w:jc w:val="right"/>
        <w:rPr>
          <w:sz w:val="22"/>
          <w:szCs w:val="22"/>
        </w:rPr>
      </w:pPr>
    </w:p>
    <w:p w:rsidR="00A83338" w:rsidRPr="00417D76" w:rsidRDefault="00A83338" w:rsidP="00A83338">
      <w:pPr>
        <w:jc w:val="center"/>
      </w:pPr>
      <w:r w:rsidRPr="00417D76">
        <w:t>Согласие</w:t>
      </w:r>
    </w:p>
    <w:p w:rsidR="00A83338" w:rsidRPr="00417D76" w:rsidRDefault="00A83338" w:rsidP="00A83338">
      <w:pPr>
        <w:jc w:val="center"/>
      </w:pPr>
      <w:r w:rsidRPr="00417D76">
        <w:t>на обработку персональных данных</w:t>
      </w:r>
    </w:p>
    <w:p w:rsidR="00A83338" w:rsidRPr="00417D76" w:rsidRDefault="00A83338" w:rsidP="00A83338"/>
    <w:p w:rsidR="00A83338" w:rsidRPr="00417D76" w:rsidRDefault="00A83338" w:rsidP="00A83338">
      <w:pPr>
        <w:jc w:val="both"/>
      </w:pPr>
      <w:r>
        <w:t>Я,</w:t>
      </w:r>
      <w:r w:rsidRPr="00417D76">
        <w:t>____________________________________________</w:t>
      </w:r>
      <w:r>
        <w:t>_______________________________</w:t>
      </w:r>
      <w:r w:rsidRPr="00417D76">
        <w:t>,</w:t>
      </w:r>
    </w:p>
    <w:p w:rsidR="00A83338" w:rsidRPr="00055AF1" w:rsidRDefault="00A83338" w:rsidP="00A83338">
      <w:pPr>
        <w:jc w:val="both"/>
      </w:pPr>
      <w:r>
        <w:t xml:space="preserve">                                                                                 </w:t>
      </w:r>
      <w:r w:rsidRPr="00055AF1">
        <w:t>(фамилия, имя, отчество)</w:t>
      </w:r>
    </w:p>
    <w:p w:rsidR="00A83338" w:rsidRPr="00417D76" w:rsidRDefault="00A83338" w:rsidP="00A83338">
      <w:pPr>
        <w:tabs>
          <w:tab w:val="left" w:pos="4820"/>
          <w:tab w:val="left" w:pos="5103"/>
        </w:tabs>
      </w:pPr>
      <w:r>
        <w:t xml:space="preserve">Документ, удостоверяющий </w:t>
      </w:r>
      <w:r w:rsidRPr="00417D76">
        <w:t>личность__</w:t>
      </w:r>
      <w:r>
        <w:t>___________________ №_______серия_____________в</w:t>
      </w:r>
      <w:r w:rsidRPr="00417D76">
        <w:t>ыдан</w:t>
      </w:r>
      <w:proofErr w:type="gramStart"/>
      <w:r>
        <w:t>,</w:t>
      </w:r>
      <w:r w:rsidRPr="00417D76">
        <w:t>(</w:t>
      </w:r>
      <w:proofErr w:type="gramEnd"/>
      <w:r w:rsidRPr="00417D76">
        <w:t>кем,когда)______________________________________</w:t>
      </w:r>
      <w:r>
        <w:t>_____________________________</w:t>
      </w:r>
    </w:p>
    <w:p w:rsidR="00A83338" w:rsidRPr="00417D76" w:rsidRDefault="00A83338" w:rsidP="00A83338">
      <w:pPr>
        <w:tabs>
          <w:tab w:val="left" w:pos="4820"/>
          <w:tab w:val="left" w:pos="5103"/>
        </w:tabs>
      </w:pPr>
      <w:proofErr w:type="gramStart"/>
      <w:r>
        <w:t>Проживающий</w:t>
      </w:r>
      <w:proofErr w:type="gramEnd"/>
      <w:r>
        <w:t xml:space="preserve"> (</w:t>
      </w:r>
      <w:proofErr w:type="spellStart"/>
      <w:r>
        <w:t>ая</w:t>
      </w:r>
      <w:proofErr w:type="spellEnd"/>
      <w:r>
        <w:t xml:space="preserve">) по </w:t>
      </w:r>
      <w:proofErr w:type="spellStart"/>
      <w:r w:rsidRPr="00417D76">
        <w:t>адресу:_____________________</w:t>
      </w:r>
      <w:r>
        <w:t>______________________________</w:t>
      </w:r>
      <w:proofErr w:type="spellEnd"/>
      <w:r>
        <w:t>,</w:t>
      </w:r>
    </w:p>
    <w:p w:rsidR="00A83338" w:rsidRPr="00831AA6" w:rsidRDefault="00A83338" w:rsidP="00A83338">
      <w:pPr>
        <w:pStyle w:val="aff3"/>
        <w:jc w:val="both"/>
        <w:rPr>
          <w:b/>
          <w:i/>
        </w:rPr>
      </w:pPr>
      <w:r>
        <w:t>д</w:t>
      </w:r>
      <w:r w:rsidRPr="00831AA6">
        <w:t>аю согласие организаторам отк</w:t>
      </w:r>
      <w:r>
        <w:t>рытых региональных соревнований</w:t>
      </w:r>
      <w:r w:rsidRPr="00831AA6">
        <w:t xml:space="preserve"> </w:t>
      </w:r>
      <w:r>
        <w:t xml:space="preserve">«Кубок </w:t>
      </w:r>
      <w:r w:rsidRPr="00831AA6">
        <w:t>международной лиги клубного биатлона»</w:t>
      </w:r>
      <w:r>
        <w:t xml:space="preserve"> на обр</w:t>
      </w:r>
      <w:r w:rsidR="00D85756">
        <w:t>а</w:t>
      </w:r>
      <w:r>
        <w:t>ботку моих персональных данных,</w:t>
      </w:r>
    </w:p>
    <w:p w:rsidR="00A83338" w:rsidRPr="00DE3489" w:rsidRDefault="00A83338" w:rsidP="00A83338">
      <w:pPr>
        <w:autoSpaceDE w:val="0"/>
        <w:autoSpaceDN w:val="0"/>
        <w:adjustRightInd w:val="0"/>
        <w:jc w:val="both"/>
      </w:pPr>
      <w:r w:rsidRPr="00DE3489">
        <w:t xml:space="preserve">в соответствии со </w:t>
      </w:r>
      <w:hyperlink r:id="rId14" w:history="1">
        <w:r w:rsidRPr="00DE3489">
          <w:t>статьей 9</w:t>
        </w:r>
      </w:hyperlink>
      <w:r w:rsidRPr="00DE3489">
        <w:t xml:space="preserve"> Федерального закона от 27.07.2006 N 152-ФЗ «О персональных данных» даю конкретное, предметное, информированное, сознательное и однозначное согласие на обработку своих персональных данных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A83338" w:rsidRPr="00DE3489" w:rsidRDefault="00A83338" w:rsidP="00A83338">
      <w:pPr>
        <w:ind w:firstLine="540"/>
        <w:jc w:val="both"/>
      </w:pPr>
      <w:proofErr w:type="gramStart"/>
      <w:r w:rsidRPr="00DE3489">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DE3489">
        <w:t xml:space="preserve"> 27.07.2006 № 152-ФЗ «О персональных данных».</w:t>
      </w:r>
    </w:p>
    <w:p w:rsidR="00A83338" w:rsidRPr="00DE3489" w:rsidRDefault="00A83338" w:rsidP="00A83338">
      <w:pPr>
        <w:autoSpaceDE w:val="0"/>
        <w:autoSpaceDN w:val="0"/>
        <w:adjustRightInd w:val="0"/>
        <w:ind w:firstLine="540"/>
        <w:jc w:val="both"/>
      </w:pPr>
      <w:proofErr w:type="gramStart"/>
      <w:r w:rsidRPr="00DE3489">
        <w:t>Разрешаю оператору производить автоматизированную, а также осуществляемую без использования средств автоматизации обработку моих персональных данных,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roofErr w:type="gramEnd"/>
    </w:p>
    <w:p w:rsidR="00A83338" w:rsidRPr="00DE3489" w:rsidRDefault="00A83338" w:rsidP="00A83338">
      <w:pPr>
        <w:ind w:firstLine="540"/>
        <w:jc w:val="both"/>
      </w:pPr>
      <w:r w:rsidRPr="00DE3489">
        <w:t>Организаторы соревнований гарантирует, что обработка персональных данных осуществляется в соответствии с действующим законодательством РФ.</w:t>
      </w:r>
    </w:p>
    <w:p w:rsidR="00A83338" w:rsidRPr="00DE3489" w:rsidRDefault="00A83338" w:rsidP="00A83338">
      <w:pPr>
        <w:ind w:firstLine="540"/>
        <w:jc w:val="both"/>
      </w:pPr>
      <w:r>
        <w:t>Я проинформирова</w:t>
      </w:r>
      <w:proofErr w:type="gramStart"/>
      <w:r>
        <w:t>н</w:t>
      </w:r>
      <w:r w:rsidRPr="00DE3489">
        <w:t>(</w:t>
      </w:r>
      <w:proofErr w:type="gramEnd"/>
      <w:r w:rsidRPr="00DE3489">
        <w:t>а), что персональные данные обрабатываются неавтоматизированным и автоматизированным способами обработки.</w:t>
      </w:r>
    </w:p>
    <w:p w:rsidR="00A83338" w:rsidRPr="00DE3489" w:rsidRDefault="00A83338" w:rsidP="00A83338">
      <w:pPr>
        <w:ind w:firstLine="540"/>
        <w:jc w:val="both"/>
      </w:pPr>
      <w:proofErr w:type="gramStart"/>
      <w:r w:rsidRPr="00DE3489">
        <w:t>Я подтверждаю, что, давая согласие на обработку персональных данных, я действую по своей воли и в своих интересах.</w:t>
      </w:r>
      <w:proofErr w:type="gramEnd"/>
    </w:p>
    <w:p w:rsidR="00A83338" w:rsidRPr="00DE3489" w:rsidRDefault="00A83338" w:rsidP="00A83338">
      <w:pPr>
        <w:autoSpaceDE w:val="0"/>
        <w:autoSpaceDN w:val="0"/>
        <w:adjustRightInd w:val="0"/>
        <w:ind w:firstLine="540"/>
        <w:jc w:val="both"/>
      </w:pPr>
      <w:r w:rsidRPr="00DE3489">
        <w:t xml:space="preserve">Согласие действует до "__"______ ____ </w:t>
      </w:r>
      <w:proofErr w:type="gramStart"/>
      <w:r w:rsidRPr="00DE3489">
        <w:t>г</w:t>
      </w:r>
      <w:proofErr w:type="gramEnd"/>
      <w:r w:rsidRPr="00DE3489">
        <w:t>. Субъект персональных данных вправе отозвать настоящее согласие на обработку своих персональных данных, письменно уведомив об этом оператора.</w:t>
      </w:r>
    </w:p>
    <w:p w:rsidR="00A83338" w:rsidRPr="00DE3489" w:rsidRDefault="00A83338" w:rsidP="00A83338">
      <w:pPr>
        <w:shd w:val="clear" w:color="auto" w:fill="FFFFFF"/>
        <w:jc w:val="both"/>
      </w:pPr>
    </w:p>
    <w:p w:rsidR="00A83338" w:rsidRPr="00D1426E" w:rsidRDefault="00A83338" w:rsidP="00A83338">
      <w:pPr>
        <w:shd w:val="clear" w:color="auto" w:fill="FFFFFF"/>
        <w:jc w:val="both"/>
      </w:pPr>
      <w:r w:rsidRPr="00DE3489">
        <w:t>Дата ________________                                              Подпись ______________________</w:t>
      </w:r>
    </w:p>
    <w:p w:rsidR="00A83338" w:rsidRDefault="00A83338" w:rsidP="00A83338"/>
    <w:p w:rsidR="00A83338" w:rsidRDefault="00A83338" w:rsidP="00A83338"/>
    <w:p w:rsidR="00A83338" w:rsidRDefault="00A83338">
      <w:pPr>
        <w:spacing w:line="20" w:lineRule="atLeast"/>
        <w:jc w:val="both"/>
        <w:rPr>
          <w:bCs/>
          <w:iCs/>
        </w:rPr>
      </w:pPr>
    </w:p>
    <w:sectPr w:rsidR="00A83338" w:rsidSect="006F2DC4">
      <w:pgSz w:w="11906" w:h="16838"/>
      <w:pgMar w:top="1134" w:right="1077" w:bottom="1440" w:left="1077"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EA3" w:rsidRDefault="005A4EA3">
      <w:r>
        <w:separator/>
      </w:r>
    </w:p>
  </w:endnote>
  <w:endnote w:type="continuationSeparator" w:id="0">
    <w:p w:rsidR="005A4EA3" w:rsidRDefault="005A4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default"/>
    <w:sig w:usb0="00000000" w:usb1="00000000" w:usb2="00000000" w:usb3="00000000" w:csb0="00000000" w:csb1="00000000"/>
  </w:font>
  <w:font w:name="Helvetica Neue">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EA3" w:rsidRDefault="005A4EA3">
      <w:r>
        <w:separator/>
      </w:r>
    </w:p>
  </w:footnote>
  <w:footnote w:type="continuationSeparator" w:id="0">
    <w:p w:rsidR="005A4EA3" w:rsidRDefault="005A4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5AE6"/>
    <w:multiLevelType w:val="hybridMultilevel"/>
    <w:tmpl w:val="C02854D2"/>
    <w:lvl w:ilvl="0" w:tplc="642C84F0">
      <w:start w:val="1"/>
      <w:numFmt w:val="decimal"/>
      <w:lvlText w:val="%1."/>
      <w:lvlJc w:val="left"/>
      <w:pPr>
        <w:ind w:left="720" w:hanging="360"/>
      </w:pPr>
    </w:lvl>
    <w:lvl w:ilvl="1" w:tplc="7F06B13C">
      <w:start w:val="1"/>
      <w:numFmt w:val="lowerLetter"/>
      <w:lvlText w:val="%2."/>
      <w:lvlJc w:val="left"/>
      <w:pPr>
        <w:ind w:left="1440" w:hanging="360"/>
      </w:pPr>
    </w:lvl>
    <w:lvl w:ilvl="2" w:tplc="DB9EBBB6">
      <w:start w:val="1"/>
      <w:numFmt w:val="lowerRoman"/>
      <w:lvlText w:val="%3."/>
      <w:lvlJc w:val="right"/>
      <w:pPr>
        <w:ind w:left="2160" w:hanging="180"/>
      </w:pPr>
    </w:lvl>
    <w:lvl w:ilvl="3" w:tplc="BE52CE1E">
      <w:start w:val="1"/>
      <w:numFmt w:val="decimal"/>
      <w:lvlText w:val="%4."/>
      <w:lvlJc w:val="left"/>
      <w:pPr>
        <w:ind w:left="2880" w:hanging="360"/>
      </w:pPr>
    </w:lvl>
    <w:lvl w:ilvl="4" w:tplc="03E4ACFC">
      <w:start w:val="1"/>
      <w:numFmt w:val="lowerLetter"/>
      <w:lvlText w:val="%5."/>
      <w:lvlJc w:val="left"/>
      <w:pPr>
        <w:ind w:left="3600" w:hanging="360"/>
      </w:pPr>
    </w:lvl>
    <w:lvl w:ilvl="5" w:tplc="CB667D6A">
      <w:start w:val="1"/>
      <w:numFmt w:val="lowerRoman"/>
      <w:lvlText w:val="%6."/>
      <w:lvlJc w:val="right"/>
      <w:pPr>
        <w:ind w:left="4320" w:hanging="180"/>
      </w:pPr>
    </w:lvl>
    <w:lvl w:ilvl="6" w:tplc="E1E25C4A">
      <w:start w:val="1"/>
      <w:numFmt w:val="decimal"/>
      <w:lvlText w:val="%7."/>
      <w:lvlJc w:val="left"/>
      <w:pPr>
        <w:ind w:left="5040" w:hanging="360"/>
      </w:pPr>
    </w:lvl>
    <w:lvl w:ilvl="7" w:tplc="D91A6350">
      <w:start w:val="1"/>
      <w:numFmt w:val="lowerLetter"/>
      <w:lvlText w:val="%8."/>
      <w:lvlJc w:val="left"/>
      <w:pPr>
        <w:ind w:left="5760" w:hanging="360"/>
      </w:pPr>
    </w:lvl>
    <w:lvl w:ilvl="8" w:tplc="4DCA9FE2">
      <w:start w:val="1"/>
      <w:numFmt w:val="lowerRoman"/>
      <w:lvlText w:val="%9."/>
      <w:lvlJc w:val="right"/>
      <w:pPr>
        <w:ind w:left="6480" w:hanging="180"/>
      </w:pPr>
    </w:lvl>
  </w:abstractNum>
  <w:abstractNum w:abstractNumId="1">
    <w:nsid w:val="128F2C5D"/>
    <w:multiLevelType w:val="multilevel"/>
    <w:tmpl w:val="25CA1894"/>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15C7FEE"/>
    <w:multiLevelType w:val="multilevel"/>
    <w:tmpl w:val="63482FEE"/>
    <w:lvl w:ilvl="0">
      <w:start w:val="1"/>
      <w:numFmt w:val="decimal"/>
      <w:lvlText w:val="%1."/>
      <w:lvlJc w:val="left"/>
      <w:pPr>
        <w:ind w:left="786"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BA747E"/>
    <w:multiLevelType w:val="hybridMultilevel"/>
    <w:tmpl w:val="D20A863E"/>
    <w:lvl w:ilvl="0" w:tplc="6E74C522">
      <w:start w:val="1"/>
      <w:numFmt w:val="decimal"/>
      <w:lvlText w:val="%1."/>
      <w:lvlJc w:val="left"/>
      <w:pPr>
        <w:ind w:left="720" w:hanging="360"/>
      </w:pPr>
    </w:lvl>
    <w:lvl w:ilvl="1" w:tplc="5BD4417E">
      <w:start w:val="1"/>
      <w:numFmt w:val="lowerLetter"/>
      <w:lvlText w:val="%2."/>
      <w:lvlJc w:val="left"/>
      <w:pPr>
        <w:ind w:left="1440" w:hanging="360"/>
      </w:pPr>
    </w:lvl>
    <w:lvl w:ilvl="2" w:tplc="F9A85B5E">
      <w:start w:val="1"/>
      <w:numFmt w:val="lowerRoman"/>
      <w:lvlText w:val="%3."/>
      <w:lvlJc w:val="right"/>
      <w:pPr>
        <w:ind w:left="2160" w:hanging="180"/>
      </w:pPr>
    </w:lvl>
    <w:lvl w:ilvl="3" w:tplc="B162B1C0">
      <w:start w:val="1"/>
      <w:numFmt w:val="decimal"/>
      <w:lvlText w:val="%4."/>
      <w:lvlJc w:val="left"/>
      <w:pPr>
        <w:ind w:left="2880" w:hanging="360"/>
      </w:pPr>
    </w:lvl>
    <w:lvl w:ilvl="4" w:tplc="B4BE8070">
      <w:start w:val="1"/>
      <w:numFmt w:val="lowerLetter"/>
      <w:lvlText w:val="%5."/>
      <w:lvlJc w:val="left"/>
      <w:pPr>
        <w:ind w:left="3600" w:hanging="360"/>
      </w:pPr>
    </w:lvl>
    <w:lvl w:ilvl="5" w:tplc="B14C57E0">
      <w:start w:val="1"/>
      <w:numFmt w:val="lowerRoman"/>
      <w:lvlText w:val="%6."/>
      <w:lvlJc w:val="right"/>
      <w:pPr>
        <w:ind w:left="4320" w:hanging="180"/>
      </w:pPr>
    </w:lvl>
    <w:lvl w:ilvl="6" w:tplc="9C946738">
      <w:start w:val="1"/>
      <w:numFmt w:val="decimal"/>
      <w:lvlText w:val="%7."/>
      <w:lvlJc w:val="left"/>
      <w:pPr>
        <w:ind w:left="5040" w:hanging="360"/>
      </w:pPr>
    </w:lvl>
    <w:lvl w:ilvl="7" w:tplc="25B84614">
      <w:start w:val="1"/>
      <w:numFmt w:val="lowerLetter"/>
      <w:lvlText w:val="%8."/>
      <w:lvlJc w:val="left"/>
      <w:pPr>
        <w:ind w:left="5760" w:hanging="360"/>
      </w:pPr>
    </w:lvl>
    <w:lvl w:ilvl="8" w:tplc="F05238E6">
      <w:start w:val="1"/>
      <w:numFmt w:val="lowerRoman"/>
      <w:lvlText w:val="%9."/>
      <w:lvlJc w:val="right"/>
      <w:pPr>
        <w:ind w:left="6480" w:hanging="180"/>
      </w:pPr>
    </w:lvl>
  </w:abstractNum>
  <w:abstractNum w:abstractNumId="4">
    <w:nsid w:val="24B163A8"/>
    <w:multiLevelType w:val="multilevel"/>
    <w:tmpl w:val="37D2DFA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284C377B"/>
    <w:multiLevelType w:val="hybridMultilevel"/>
    <w:tmpl w:val="3CD05B2E"/>
    <w:lvl w:ilvl="0" w:tplc="7E040466">
      <w:start w:val="1"/>
      <w:numFmt w:val="bullet"/>
      <w:lvlText w:val=""/>
      <w:lvlJc w:val="left"/>
      <w:pPr>
        <w:ind w:left="720" w:hanging="360"/>
      </w:pPr>
      <w:rPr>
        <w:rFonts w:ascii="Symbol" w:hAnsi="Symbol"/>
      </w:rPr>
    </w:lvl>
    <w:lvl w:ilvl="1" w:tplc="33BC2BA6">
      <w:start w:val="1"/>
      <w:numFmt w:val="bullet"/>
      <w:lvlText w:val="o"/>
      <w:lvlJc w:val="left"/>
      <w:pPr>
        <w:ind w:left="1440" w:hanging="360"/>
      </w:pPr>
      <w:rPr>
        <w:rFonts w:ascii="Courier New" w:hAnsi="Courier New" w:cs="Courier New"/>
      </w:rPr>
    </w:lvl>
    <w:lvl w:ilvl="2" w:tplc="CC0C9B5A">
      <w:start w:val="1"/>
      <w:numFmt w:val="bullet"/>
      <w:lvlText w:val=""/>
      <w:lvlJc w:val="left"/>
      <w:pPr>
        <w:ind w:left="2160" w:hanging="360"/>
      </w:pPr>
      <w:rPr>
        <w:rFonts w:ascii="Wingdings" w:hAnsi="Wingdings"/>
      </w:rPr>
    </w:lvl>
    <w:lvl w:ilvl="3" w:tplc="7466F1AE">
      <w:start w:val="1"/>
      <w:numFmt w:val="bullet"/>
      <w:lvlText w:val=""/>
      <w:lvlJc w:val="left"/>
      <w:pPr>
        <w:ind w:left="2880" w:hanging="360"/>
      </w:pPr>
      <w:rPr>
        <w:rFonts w:ascii="Symbol" w:hAnsi="Symbol"/>
      </w:rPr>
    </w:lvl>
    <w:lvl w:ilvl="4" w:tplc="50C275B0">
      <w:start w:val="1"/>
      <w:numFmt w:val="bullet"/>
      <w:lvlText w:val="o"/>
      <w:lvlJc w:val="left"/>
      <w:pPr>
        <w:ind w:left="3600" w:hanging="360"/>
      </w:pPr>
      <w:rPr>
        <w:rFonts w:ascii="Courier New" w:hAnsi="Courier New" w:cs="Courier New"/>
      </w:rPr>
    </w:lvl>
    <w:lvl w:ilvl="5" w:tplc="41EC5E10">
      <w:start w:val="1"/>
      <w:numFmt w:val="bullet"/>
      <w:lvlText w:val=""/>
      <w:lvlJc w:val="left"/>
      <w:pPr>
        <w:ind w:left="4320" w:hanging="360"/>
      </w:pPr>
      <w:rPr>
        <w:rFonts w:ascii="Wingdings" w:hAnsi="Wingdings"/>
      </w:rPr>
    </w:lvl>
    <w:lvl w:ilvl="6" w:tplc="2070C146">
      <w:start w:val="1"/>
      <w:numFmt w:val="bullet"/>
      <w:lvlText w:val=""/>
      <w:lvlJc w:val="left"/>
      <w:pPr>
        <w:ind w:left="5040" w:hanging="360"/>
      </w:pPr>
      <w:rPr>
        <w:rFonts w:ascii="Symbol" w:hAnsi="Symbol"/>
      </w:rPr>
    </w:lvl>
    <w:lvl w:ilvl="7" w:tplc="3B8612FA">
      <w:start w:val="1"/>
      <w:numFmt w:val="bullet"/>
      <w:lvlText w:val="o"/>
      <w:lvlJc w:val="left"/>
      <w:pPr>
        <w:ind w:left="5760" w:hanging="360"/>
      </w:pPr>
      <w:rPr>
        <w:rFonts w:ascii="Courier New" w:hAnsi="Courier New" w:cs="Courier New"/>
      </w:rPr>
    </w:lvl>
    <w:lvl w:ilvl="8" w:tplc="4838FEAC">
      <w:start w:val="1"/>
      <w:numFmt w:val="bullet"/>
      <w:lvlText w:val=""/>
      <w:lvlJc w:val="left"/>
      <w:pPr>
        <w:ind w:left="6480" w:hanging="360"/>
      </w:pPr>
      <w:rPr>
        <w:rFonts w:ascii="Wingdings" w:hAnsi="Wingdings"/>
      </w:rPr>
    </w:lvl>
  </w:abstractNum>
  <w:abstractNum w:abstractNumId="6">
    <w:nsid w:val="28E4772A"/>
    <w:multiLevelType w:val="multilevel"/>
    <w:tmpl w:val="65D4DA9E"/>
    <w:lvl w:ilvl="0">
      <w:start w:val="3"/>
      <w:numFmt w:val="decimal"/>
      <w:lvlText w:val="%1"/>
      <w:lvlJc w:val="left"/>
      <w:pPr>
        <w:ind w:left="360" w:hanging="360"/>
      </w:pPr>
      <w:rPr>
        <w:b w:val="0"/>
      </w:rPr>
    </w:lvl>
    <w:lvl w:ilvl="1">
      <w:start w:val="2"/>
      <w:numFmt w:val="decimal"/>
      <w:lvlText w:val="%1.%2"/>
      <w:lvlJc w:val="left"/>
      <w:pPr>
        <w:ind w:left="1429" w:hanging="360"/>
      </w:pPr>
      <w:rPr>
        <w:b w:val="0"/>
      </w:rPr>
    </w:lvl>
    <w:lvl w:ilvl="2">
      <w:start w:val="1"/>
      <w:numFmt w:val="decimal"/>
      <w:lvlText w:val="%1.%2.%3"/>
      <w:lvlJc w:val="left"/>
      <w:pPr>
        <w:ind w:left="2858" w:hanging="720"/>
      </w:pPr>
      <w:rPr>
        <w:b w:val="0"/>
      </w:rPr>
    </w:lvl>
    <w:lvl w:ilvl="3">
      <w:start w:val="1"/>
      <w:numFmt w:val="decimal"/>
      <w:lvlText w:val="%1.%2.%3.%4"/>
      <w:lvlJc w:val="left"/>
      <w:pPr>
        <w:ind w:left="3927" w:hanging="720"/>
      </w:pPr>
      <w:rPr>
        <w:b w:val="0"/>
      </w:rPr>
    </w:lvl>
    <w:lvl w:ilvl="4">
      <w:start w:val="1"/>
      <w:numFmt w:val="decimal"/>
      <w:lvlText w:val="%1.%2.%3.%4.%5"/>
      <w:lvlJc w:val="left"/>
      <w:pPr>
        <w:ind w:left="5356" w:hanging="1080"/>
      </w:pPr>
      <w:rPr>
        <w:b w:val="0"/>
      </w:rPr>
    </w:lvl>
    <w:lvl w:ilvl="5">
      <w:start w:val="1"/>
      <w:numFmt w:val="decimal"/>
      <w:lvlText w:val="%1.%2.%3.%4.%5.%6"/>
      <w:lvlJc w:val="left"/>
      <w:pPr>
        <w:ind w:left="6425" w:hanging="1080"/>
      </w:pPr>
      <w:rPr>
        <w:b w:val="0"/>
      </w:rPr>
    </w:lvl>
    <w:lvl w:ilvl="6">
      <w:start w:val="1"/>
      <w:numFmt w:val="decimal"/>
      <w:lvlText w:val="%1.%2.%3.%4.%5.%6.%7"/>
      <w:lvlJc w:val="left"/>
      <w:pPr>
        <w:ind w:left="7854" w:hanging="1440"/>
      </w:pPr>
      <w:rPr>
        <w:b w:val="0"/>
      </w:rPr>
    </w:lvl>
    <w:lvl w:ilvl="7">
      <w:start w:val="1"/>
      <w:numFmt w:val="decimal"/>
      <w:lvlText w:val="%1.%2.%3.%4.%5.%6.%7.%8"/>
      <w:lvlJc w:val="left"/>
      <w:pPr>
        <w:ind w:left="8923" w:hanging="1440"/>
      </w:pPr>
      <w:rPr>
        <w:b w:val="0"/>
      </w:rPr>
    </w:lvl>
    <w:lvl w:ilvl="8">
      <w:start w:val="1"/>
      <w:numFmt w:val="decimal"/>
      <w:lvlText w:val="%1.%2.%3.%4.%5.%6.%7.%8.%9"/>
      <w:lvlJc w:val="left"/>
      <w:pPr>
        <w:ind w:left="10352" w:hanging="1800"/>
      </w:pPr>
      <w:rPr>
        <w:b w:val="0"/>
      </w:rPr>
    </w:lvl>
  </w:abstractNum>
  <w:abstractNum w:abstractNumId="7">
    <w:nsid w:val="2A9016A0"/>
    <w:multiLevelType w:val="multilevel"/>
    <w:tmpl w:val="75D26E72"/>
    <w:lvl w:ilvl="0">
      <w:start w:val="3"/>
      <w:numFmt w:val="decimal"/>
      <w:lvlText w:val="%1"/>
      <w:lvlJc w:val="left"/>
      <w:pPr>
        <w:ind w:left="360" w:hanging="360"/>
      </w:pPr>
      <w:rPr>
        <w:b w:val="0"/>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val="0"/>
      </w:rPr>
    </w:lvl>
    <w:lvl w:ilvl="5">
      <w:start w:val="1"/>
      <w:numFmt w:val="decimal"/>
      <w:lvlText w:val="%1.%2.%3.%4.%5.%6"/>
      <w:lvlJc w:val="left"/>
      <w:pPr>
        <w:ind w:left="4625" w:hanging="1080"/>
      </w:pPr>
      <w:rPr>
        <w:b w:val="0"/>
      </w:rPr>
    </w:lvl>
    <w:lvl w:ilvl="6">
      <w:start w:val="1"/>
      <w:numFmt w:val="decimal"/>
      <w:lvlText w:val="%1.%2.%3.%4.%5.%6.%7"/>
      <w:lvlJc w:val="left"/>
      <w:pPr>
        <w:ind w:left="5694" w:hanging="1440"/>
      </w:pPr>
      <w:rPr>
        <w:b w:val="0"/>
      </w:rPr>
    </w:lvl>
    <w:lvl w:ilvl="7">
      <w:start w:val="1"/>
      <w:numFmt w:val="decimal"/>
      <w:lvlText w:val="%1.%2.%3.%4.%5.%6.%7.%8"/>
      <w:lvlJc w:val="left"/>
      <w:pPr>
        <w:ind w:left="6403" w:hanging="1440"/>
      </w:pPr>
      <w:rPr>
        <w:b w:val="0"/>
      </w:rPr>
    </w:lvl>
    <w:lvl w:ilvl="8">
      <w:start w:val="1"/>
      <w:numFmt w:val="decimal"/>
      <w:lvlText w:val="%1.%2.%3.%4.%5.%6.%7.%8.%9"/>
      <w:lvlJc w:val="left"/>
      <w:pPr>
        <w:ind w:left="7472" w:hanging="1800"/>
      </w:pPr>
      <w:rPr>
        <w:b w:val="0"/>
      </w:rPr>
    </w:lvl>
  </w:abstractNum>
  <w:abstractNum w:abstractNumId="8">
    <w:nsid w:val="316A7C02"/>
    <w:multiLevelType w:val="multilevel"/>
    <w:tmpl w:val="69B0172C"/>
    <w:lvl w:ilvl="0">
      <w:start w:val="3"/>
      <w:numFmt w:val="decimal"/>
      <w:lvlText w:val="%1."/>
      <w:lvlJc w:val="left"/>
      <w:pPr>
        <w:ind w:left="360" w:hanging="360"/>
      </w:pPr>
      <w:rPr>
        <w:b w:val="0"/>
      </w:rPr>
    </w:lvl>
    <w:lvl w:ilvl="1">
      <w:start w:val="1"/>
      <w:numFmt w:val="decimal"/>
      <w:lvlText w:val="%1.%2."/>
      <w:lvlJc w:val="left"/>
      <w:pPr>
        <w:ind w:left="1429" w:hanging="360"/>
      </w:pPr>
      <w:rPr>
        <w:b w:val="0"/>
      </w:rPr>
    </w:lvl>
    <w:lvl w:ilvl="2">
      <w:start w:val="1"/>
      <w:numFmt w:val="decimal"/>
      <w:lvlText w:val="%1.%2.%3."/>
      <w:lvlJc w:val="left"/>
      <w:pPr>
        <w:ind w:left="2858" w:hanging="720"/>
      </w:pPr>
      <w:rPr>
        <w:b w:val="0"/>
      </w:rPr>
    </w:lvl>
    <w:lvl w:ilvl="3">
      <w:start w:val="1"/>
      <w:numFmt w:val="decimal"/>
      <w:lvlText w:val="%1.%2.%3.%4."/>
      <w:lvlJc w:val="left"/>
      <w:pPr>
        <w:ind w:left="3927" w:hanging="720"/>
      </w:pPr>
      <w:rPr>
        <w:b w:val="0"/>
      </w:rPr>
    </w:lvl>
    <w:lvl w:ilvl="4">
      <w:start w:val="1"/>
      <w:numFmt w:val="decimal"/>
      <w:lvlText w:val="%1.%2.%3.%4.%5."/>
      <w:lvlJc w:val="left"/>
      <w:pPr>
        <w:ind w:left="5356" w:hanging="1080"/>
      </w:pPr>
      <w:rPr>
        <w:b w:val="0"/>
      </w:rPr>
    </w:lvl>
    <w:lvl w:ilvl="5">
      <w:start w:val="1"/>
      <w:numFmt w:val="decimal"/>
      <w:lvlText w:val="%1.%2.%3.%4.%5.%6."/>
      <w:lvlJc w:val="left"/>
      <w:pPr>
        <w:ind w:left="6425" w:hanging="1080"/>
      </w:pPr>
      <w:rPr>
        <w:b w:val="0"/>
      </w:rPr>
    </w:lvl>
    <w:lvl w:ilvl="6">
      <w:start w:val="1"/>
      <w:numFmt w:val="decimal"/>
      <w:lvlText w:val="%1.%2.%3.%4.%5.%6.%7."/>
      <w:lvlJc w:val="left"/>
      <w:pPr>
        <w:ind w:left="7854" w:hanging="1440"/>
      </w:pPr>
      <w:rPr>
        <w:b w:val="0"/>
      </w:rPr>
    </w:lvl>
    <w:lvl w:ilvl="7">
      <w:start w:val="1"/>
      <w:numFmt w:val="decimal"/>
      <w:lvlText w:val="%1.%2.%3.%4.%5.%6.%7.%8."/>
      <w:lvlJc w:val="left"/>
      <w:pPr>
        <w:ind w:left="8923" w:hanging="1440"/>
      </w:pPr>
      <w:rPr>
        <w:b w:val="0"/>
      </w:rPr>
    </w:lvl>
    <w:lvl w:ilvl="8">
      <w:start w:val="1"/>
      <w:numFmt w:val="decimal"/>
      <w:lvlText w:val="%1.%2.%3.%4.%5.%6.%7.%8.%9."/>
      <w:lvlJc w:val="left"/>
      <w:pPr>
        <w:ind w:left="10352" w:hanging="1800"/>
      </w:pPr>
      <w:rPr>
        <w:b w:val="0"/>
      </w:rPr>
    </w:lvl>
  </w:abstractNum>
  <w:abstractNum w:abstractNumId="9">
    <w:nsid w:val="35B40251"/>
    <w:multiLevelType w:val="hybridMultilevel"/>
    <w:tmpl w:val="15BA0754"/>
    <w:lvl w:ilvl="0" w:tplc="8A84508A">
      <w:start w:val="1"/>
      <w:numFmt w:val="decimal"/>
      <w:lvlText w:val="%1."/>
      <w:lvlJc w:val="left"/>
      <w:pPr>
        <w:ind w:left="1287" w:hanging="360"/>
      </w:pPr>
    </w:lvl>
    <w:lvl w:ilvl="1" w:tplc="31DC19EC">
      <w:start w:val="1"/>
      <w:numFmt w:val="lowerLetter"/>
      <w:lvlText w:val="%2."/>
      <w:lvlJc w:val="left"/>
      <w:pPr>
        <w:ind w:left="2007" w:hanging="360"/>
      </w:pPr>
    </w:lvl>
    <w:lvl w:ilvl="2" w:tplc="DA0E0328">
      <w:start w:val="1"/>
      <w:numFmt w:val="lowerRoman"/>
      <w:lvlText w:val="%3."/>
      <w:lvlJc w:val="right"/>
      <w:pPr>
        <w:ind w:left="2727" w:hanging="180"/>
      </w:pPr>
    </w:lvl>
    <w:lvl w:ilvl="3" w:tplc="4EFA5998">
      <w:start w:val="1"/>
      <w:numFmt w:val="decimal"/>
      <w:lvlText w:val="%4."/>
      <w:lvlJc w:val="left"/>
      <w:pPr>
        <w:ind w:left="3447" w:hanging="360"/>
      </w:pPr>
    </w:lvl>
    <w:lvl w:ilvl="4" w:tplc="8708A640">
      <w:start w:val="1"/>
      <w:numFmt w:val="lowerLetter"/>
      <w:lvlText w:val="%5."/>
      <w:lvlJc w:val="left"/>
      <w:pPr>
        <w:ind w:left="4167" w:hanging="360"/>
      </w:pPr>
    </w:lvl>
    <w:lvl w:ilvl="5" w:tplc="686C88AA">
      <w:start w:val="1"/>
      <w:numFmt w:val="lowerRoman"/>
      <w:lvlText w:val="%6."/>
      <w:lvlJc w:val="right"/>
      <w:pPr>
        <w:ind w:left="4887" w:hanging="180"/>
      </w:pPr>
    </w:lvl>
    <w:lvl w:ilvl="6" w:tplc="76F2BEB2">
      <w:start w:val="1"/>
      <w:numFmt w:val="decimal"/>
      <w:lvlText w:val="%7."/>
      <w:lvlJc w:val="left"/>
      <w:pPr>
        <w:ind w:left="5607" w:hanging="360"/>
      </w:pPr>
    </w:lvl>
    <w:lvl w:ilvl="7" w:tplc="62AA78FA">
      <w:start w:val="1"/>
      <w:numFmt w:val="lowerLetter"/>
      <w:lvlText w:val="%8."/>
      <w:lvlJc w:val="left"/>
      <w:pPr>
        <w:ind w:left="6327" w:hanging="360"/>
      </w:pPr>
    </w:lvl>
    <w:lvl w:ilvl="8" w:tplc="8F90F392">
      <w:start w:val="1"/>
      <w:numFmt w:val="lowerRoman"/>
      <w:lvlText w:val="%9."/>
      <w:lvlJc w:val="right"/>
      <w:pPr>
        <w:ind w:left="7047" w:hanging="180"/>
      </w:pPr>
    </w:lvl>
  </w:abstractNum>
  <w:abstractNum w:abstractNumId="10">
    <w:nsid w:val="43E85223"/>
    <w:multiLevelType w:val="multilevel"/>
    <w:tmpl w:val="308E1680"/>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F85646D"/>
    <w:multiLevelType w:val="multilevel"/>
    <w:tmpl w:val="B0B6A63A"/>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4FB808DC"/>
    <w:multiLevelType w:val="multilevel"/>
    <w:tmpl w:val="7CA65B26"/>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5CA749AA"/>
    <w:multiLevelType w:val="multilevel"/>
    <w:tmpl w:val="49C6A7D4"/>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nsid w:val="658B40EE"/>
    <w:multiLevelType w:val="hybridMultilevel"/>
    <w:tmpl w:val="666A513E"/>
    <w:lvl w:ilvl="0" w:tplc="40E64C40">
      <w:start w:val="1"/>
      <w:numFmt w:val="bullet"/>
      <w:lvlText w:val=""/>
      <w:lvlJc w:val="left"/>
      <w:pPr>
        <w:tabs>
          <w:tab w:val="num" w:pos="851"/>
        </w:tabs>
        <w:ind w:left="851" w:hanging="284"/>
      </w:pPr>
      <w:rPr>
        <w:rFonts w:ascii="Symbol" w:hAnsi="Symbol"/>
      </w:rPr>
    </w:lvl>
    <w:lvl w:ilvl="1" w:tplc="B434DE04">
      <w:start w:val="1"/>
      <w:numFmt w:val="bullet"/>
      <w:lvlText w:val="o"/>
      <w:lvlJc w:val="left"/>
      <w:pPr>
        <w:tabs>
          <w:tab w:val="num" w:pos="2149"/>
        </w:tabs>
        <w:ind w:left="2149" w:hanging="360"/>
      </w:pPr>
      <w:rPr>
        <w:rFonts w:ascii="Courier New" w:hAnsi="Courier New" w:cs="Courier New"/>
      </w:rPr>
    </w:lvl>
    <w:lvl w:ilvl="2" w:tplc="FC1ED600">
      <w:start w:val="1"/>
      <w:numFmt w:val="bullet"/>
      <w:lvlText w:val=""/>
      <w:lvlJc w:val="left"/>
      <w:pPr>
        <w:tabs>
          <w:tab w:val="num" w:pos="2869"/>
        </w:tabs>
        <w:ind w:left="2869" w:hanging="360"/>
      </w:pPr>
      <w:rPr>
        <w:rFonts w:ascii="Wingdings" w:hAnsi="Wingdings"/>
      </w:rPr>
    </w:lvl>
    <w:lvl w:ilvl="3" w:tplc="47ECAEFC">
      <w:start w:val="1"/>
      <w:numFmt w:val="bullet"/>
      <w:lvlText w:val=""/>
      <w:lvlJc w:val="left"/>
      <w:pPr>
        <w:tabs>
          <w:tab w:val="num" w:pos="3589"/>
        </w:tabs>
        <w:ind w:left="3589" w:hanging="360"/>
      </w:pPr>
      <w:rPr>
        <w:rFonts w:ascii="Symbol" w:hAnsi="Symbol"/>
      </w:rPr>
    </w:lvl>
    <w:lvl w:ilvl="4" w:tplc="AAE0F168">
      <w:start w:val="1"/>
      <w:numFmt w:val="bullet"/>
      <w:lvlText w:val="o"/>
      <w:lvlJc w:val="left"/>
      <w:pPr>
        <w:tabs>
          <w:tab w:val="num" w:pos="4309"/>
        </w:tabs>
        <w:ind w:left="4309" w:hanging="360"/>
      </w:pPr>
      <w:rPr>
        <w:rFonts w:ascii="Courier New" w:hAnsi="Courier New" w:cs="Courier New"/>
      </w:rPr>
    </w:lvl>
    <w:lvl w:ilvl="5" w:tplc="BAC0C70A">
      <w:start w:val="1"/>
      <w:numFmt w:val="bullet"/>
      <w:lvlText w:val=""/>
      <w:lvlJc w:val="left"/>
      <w:pPr>
        <w:tabs>
          <w:tab w:val="num" w:pos="5029"/>
        </w:tabs>
        <w:ind w:left="5029" w:hanging="360"/>
      </w:pPr>
      <w:rPr>
        <w:rFonts w:ascii="Wingdings" w:hAnsi="Wingdings"/>
      </w:rPr>
    </w:lvl>
    <w:lvl w:ilvl="6" w:tplc="7FEC274C">
      <w:start w:val="1"/>
      <w:numFmt w:val="bullet"/>
      <w:lvlText w:val=""/>
      <w:lvlJc w:val="left"/>
      <w:pPr>
        <w:tabs>
          <w:tab w:val="num" w:pos="5749"/>
        </w:tabs>
        <w:ind w:left="5749" w:hanging="360"/>
      </w:pPr>
      <w:rPr>
        <w:rFonts w:ascii="Symbol" w:hAnsi="Symbol"/>
      </w:rPr>
    </w:lvl>
    <w:lvl w:ilvl="7" w:tplc="EB62CE0A">
      <w:start w:val="1"/>
      <w:numFmt w:val="bullet"/>
      <w:lvlText w:val="o"/>
      <w:lvlJc w:val="left"/>
      <w:pPr>
        <w:tabs>
          <w:tab w:val="num" w:pos="6469"/>
        </w:tabs>
        <w:ind w:left="6469" w:hanging="360"/>
      </w:pPr>
      <w:rPr>
        <w:rFonts w:ascii="Courier New" w:hAnsi="Courier New" w:cs="Courier New"/>
      </w:rPr>
    </w:lvl>
    <w:lvl w:ilvl="8" w:tplc="E97028C6">
      <w:start w:val="1"/>
      <w:numFmt w:val="bullet"/>
      <w:lvlText w:val=""/>
      <w:lvlJc w:val="left"/>
      <w:pPr>
        <w:tabs>
          <w:tab w:val="num" w:pos="7189"/>
        </w:tabs>
        <w:ind w:left="7189" w:hanging="360"/>
      </w:pPr>
      <w:rPr>
        <w:rFonts w:ascii="Wingdings" w:hAnsi="Wingdings"/>
      </w:rPr>
    </w:lvl>
  </w:abstractNum>
  <w:num w:numId="1">
    <w:abstractNumId w:val="3"/>
  </w:num>
  <w:num w:numId="2">
    <w:abstractNumId w:val="2"/>
  </w:num>
  <w:num w:numId="3">
    <w:abstractNumId w:val="10"/>
  </w:num>
  <w:num w:numId="4">
    <w:abstractNumId w:val="5"/>
  </w:num>
  <w:num w:numId="5">
    <w:abstractNumId w:val="1"/>
  </w:num>
  <w:num w:numId="6">
    <w:abstractNumId w:val="14"/>
  </w:num>
  <w:num w:numId="7">
    <w:abstractNumId w:val="0"/>
  </w:num>
  <w:num w:numId="8">
    <w:abstractNumId w:val="9"/>
  </w:num>
  <w:num w:numId="9">
    <w:abstractNumId w:val="12"/>
  </w:num>
  <w:num w:numId="10">
    <w:abstractNumId w:val="13"/>
  </w:num>
  <w:num w:numId="11">
    <w:abstractNumId w:val="7"/>
  </w:num>
  <w:num w:numId="12">
    <w:abstractNumId w:val="8"/>
  </w:num>
  <w:num w:numId="13">
    <w:abstractNumId w:val="6"/>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472B"/>
    <w:rsid w:val="00075041"/>
    <w:rsid w:val="00085051"/>
    <w:rsid w:val="000B0399"/>
    <w:rsid w:val="00135CD4"/>
    <w:rsid w:val="00142267"/>
    <w:rsid w:val="00152F83"/>
    <w:rsid w:val="001D5596"/>
    <w:rsid w:val="002C3B63"/>
    <w:rsid w:val="002F5D4A"/>
    <w:rsid w:val="00322D81"/>
    <w:rsid w:val="003342BF"/>
    <w:rsid w:val="0035334E"/>
    <w:rsid w:val="00360B53"/>
    <w:rsid w:val="0047660E"/>
    <w:rsid w:val="004B0609"/>
    <w:rsid w:val="004E01E3"/>
    <w:rsid w:val="00520197"/>
    <w:rsid w:val="0054763C"/>
    <w:rsid w:val="00552AAB"/>
    <w:rsid w:val="005A4EA3"/>
    <w:rsid w:val="00677D3E"/>
    <w:rsid w:val="00680CC9"/>
    <w:rsid w:val="00693450"/>
    <w:rsid w:val="00695A6F"/>
    <w:rsid w:val="006D743C"/>
    <w:rsid w:val="006F2DC4"/>
    <w:rsid w:val="00731D7F"/>
    <w:rsid w:val="007505C0"/>
    <w:rsid w:val="007D0D5E"/>
    <w:rsid w:val="007F291E"/>
    <w:rsid w:val="008B2FB0"/>
    <w:rsid w:val="008E4CA9"/>
    <w:rsid w:val="00942BD5"/>
    <w:rsid w:val="00A83338"/>
    <w:rsid w:val="00A8472B"/>
    <w:rsid w:val="00AB0C55"/>
    <w:rsid w:val="00AC6886"/>
    <w:rsid w:val="00AF39EC"/>
    <w:rsid w:val="00B074C0"/>
    <w:rsid w:val="00B35BAA"/>
    <w:rsid w:val="00B84080"/>
    <w:rsid w:val="00B90BDE"/>
    <w:rsid w:val="00BD01F4"/>
    <w:rsid w:val="00C2638F"/>
    <w:rsid w:val="00C60873"/>
    <w:rsid w:val="00C657A1"/>
    <w:rsid w:val="00D85756"/>
    <w:rsid w:val="00E6385D"/>
    <w:rsid w:val="00EE50E7"/>
    <w:rsid w:val="00EF21A6"/>
    <w:rsid w:val="00F708FC"/>
    <w:rsid w:val="00FB0FA8"/>
    <w:rsid w:val="00FB7F6D"/>
    <w:rsid w:val="00FD4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2B"/>
    <w:rPr>
      <w:rFonts w:ascii="Times New Roman" w:eastAsia="Times New Roman" w:hAnsi="Times New Roman"/>
      <w:sz w:val="24"/>
      <w:szCs w:val="24"/>
      <w:lang w:eastAsia="ru-RU"/>
    </w:rPr>
  </w:style>
  <w:style w:type="paragraph" w:styleId="3">
    <w:name w:val="heading 3"/>
    <w:basedOn w:val="a"/>
    <w:link w:val="30"/>
    <w:uiPriority w:val="9"/>
    <w:qFormat/>
    <w:rsid w:val="00A8472B"/>
    <w:pPr>
      <w:spacing w:before="100" w:beforeAutospacing="1" w:after="100" w:afterAutospacing="1"/>
      <w:outlineLvl w:val="2"/>
    </w:pPr>
    <w:rPr>
      <w:b/>
      <w:bCs/>
      <w:sz w:val="27"/>
      <w:szCs w:val="27"/>
      <w:lang w:val="en-US"/>
    </w:rPr>
  </w:style>
  <w:style w:type="paragraph" w:styleId="4">
    <w:name w:val="heading 4"/>
    <w:basedOn w:val="a"/>
    <w:next w:val="a"/>
    <w:link w:val="40"/>
    <w:uiPriority w:val="9"/>
    <w:semiHidden/>
    <w:unhideWhenUsed/>
    <w:qFormat/>
    <w:rsid w:val="00A8472B"/>
    <w:pPr>
      <w:keepNext/>
      <w:keepLines/>
      <w:spacing w:before="200"/>
      <w:outlineLvl w:val="3"/>
    </w:pPr>
    <w:rPr>
      <w:rFonts w:ascii="Cambria" w:hAnsi="Cambria"/>
      <w:b/>
      <w:bCs/>
      <w:i/>
      <w:iCs/>
      <w:color w:val="4F81BD"/>
      <w:lang w:val="en-US"/>
    </w:rPr>
  </w:style>
  <w:style w:type="paragraph" w:styleId="6">
    <w:name w:val="heading 6"/>
    <w:basedOn w:val="a"/>
    <w:next w:val="a"/>
    <w:link w:val="60"/>
    <w:uiPriority w:val="9"/>
    <w:semiHidden/>
    <w:unhideWhenUsed/>
    <w:qFormat/>
    <w:rsid w:val="00A8472B"/>
    <w:pPr>
      <w:keepNext/>
      <w:keepLines/>
      <w:spacing w:before="200"/>
      <w:outlineLvl w:val="5"/>
    </w:pPr>
    <w:rPr>
      <w:rFonts w:ascii="Cambria" w:hAnsi="Cambria"/>
      <w:i/>
      <w:iCs/>
      <w:color w:val="243F6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A8472B"/>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A8472B"/>
    <w:rPr>
      <w:rFonts w:ascii="Arial" w:eastAsia="Arial" w:hAnsi="Arial" w:cs="Arial"/>
      <w:sz w:val="40"/>
      <w:szCs w:val="40"/>
    </w:rPr>
  </w:style>
  <w:style w:type="paragraph" w:customStyle="1" w:styleId="Heading2">
    <w:name w:val="Heading 2"/>
    <w:basedOn w:val="a"/>
    <w:next w:val="a"/>
    <w:link w:val="Heading2Char"/>
    <w:uiPriority w:val="9"/>
    <w:unhideWhenUsed/>
    <w:qFormat/>
    <w:rsid w:val="00A8472B"/>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A8472B"/>
    <w:rPr>
      <w:rFonts w:ascii="Arial" w:eastAsia="Arial" w:hAnsi="Arial" w:cs="Arial"/>
      <w:sz w:val="34"/>
    </w:rPr>
  </w:style>
  <w:style w:type="paragraph" w:customStyle="1" w:styleId="Heading3">
    <w:name w:val="Heading 3"/>
    <w:basedOn w:val="a"/>
    <w:next w:val="a"/>
    <w:link w:val="Heading3Char"/>
    <w:uiPriority w:val="9"/>
    <w:unhideWhenUsed/>
    <w:qFormat/>
    <w:rsid w:val="00A8472B"/>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A8472B"/>
    <w:rPr>
      <w:rFonts w:ascii="Arial" w:eastAsia="Arial" w:hAnsi="Arial" w:cs="Arial"/>
      <w:sz w:val="30"/>
      <w:szCs w:val="30"/>
    </w:rPr>
  </w:style>
  <w:style w:type="paragraph" w:customStyle="1" w:styleId="Heading4">
    <w:name w:val="Heading 4"/>
    <w:basedOn w:val="a"/>
    <w:next w:val="a"/>
    <w:link w:val="Heading4Char"/>
    <w:uiPriority w:val="9"/>
    <w:unhideWhenUsed/>
    <w:qFormat/>
    <w:rsid w:val="00A8472B"/>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A8472B"/>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A8472B"/>
    <w:pPr>
      <w:keepNext/>
      <w:keepLines/>
      <w:spacing w:before="320" w:after="200"/>
      <w:outlineLvl w:val="4"/>
    </w:pPr>
    <w:rPr>
      <w:rFonts w:ascii="Arial" w:eastAsia="Arial" w:hAnsi="Arial" w:cs="Arial"/>
      <w:b/>
      <w:bCs/>
    </w:rPr>
  </w:style>
  <w:style w:type="character" w:customStyle="1" w:styleId="Heading5Char">
    <w:name w:val="Heading 5 Char"/>
    <w:link w:val="Heading5"/>
    <w:uiPriority w:val="9"/>
    <w:rsid w:val="00A8472B"/>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A8472B"/>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A8472B"/>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A8472B"/>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A8472B"/>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A8472B"/>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A8472B"/>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A8472B"/>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A8472B"/>
    <w:rPr>
      <w:rFonts w:ascii="Arial" w:eastAsia="Arial" w:hAnsi="Arial" w:cs="Arial"/>
      <w:i/>
      <w:iCs/>
      <w:sz w:val="21"/>
      <w:szCs w:val="21"/>
    </w:rPr>
  </w:style>
  <w:style w:type="paragraph" w:styleId="a3">
    <w:name w:val="List Paragraph"/>
    <w:basedOn w:val="a"/>
    <w:uiPriority w:val="34"/>
    <w:qFormat/>
    <w:rsid w:val="00A8472B"/>
    <w:pPr>
      <w:ind w:left="720"/>
      <w:contextualSpacing/>
    </w:pPr>
  </w:style>
  <w:style w:type="paragraph" w:styleId="a4">
    <w:name w:val="No Spacing"/>
    <w:uiPriority w:val="1"/>
    <w:qFormat/>
    <w:rsid w:val="00A8472B"/>
  </w:style>
  <w:style w:type="paragraph" w:styleId="a5">
    <w:name w:val="Title"/>
    <w:basedOn w:val="a"/>
    <w:next w:val="a"/>
    <w:link w:val="a6"/>
    <w:uiPriority w:val="10"/>
    <w:qFormat/>
    <w:rsid w:val="00A8472B"/>
    <w:pPr>
      <w:spacing w:before="300" w:after="200"/>
      <w:contextualSpacing/>
    </w:pPr>
    <w:rPr>
      <w:sz w:val="48"/>
      <w:szCs w:val="48"/>
    </w:rPr>
  </w:style>
  <w:style w:type="character" w:customStyle="1" w:styleId="a6">
    <w:name w:val="Название Знак"/>
    <w:link w:val="a5"/>
    <w:uiPriority w:val="10"/>
    <w:rsid w:val="00A8472B"/>
    <w:rPr>
      <w:sz w:val="48"/>
      <w:szCs w:val="48"/>
    </w:rPr>
  </w:style>
  <w:style w:type="paragraph" w:styleId="a7">
    <w:name w:val="Subtitle"/>
    <w:basedOn w:val="a"/>
    <w:next w:val="a"/>
    <w:link w:val="a8"/>
    <w:uiPriority w:val="11"/>
    <w:qFormat/>
    <w:rsid w:val="00A8472B"/>
    <w:pPr>
      <w:spacing w:before="200" w:after="200"/>
    </w:pPr>
  </w:style>
  <w:style w:type="character" w:customStyle="1" w:styleId="a8">
    <w:name w:val="Подзаголовок Знак"/>
    <w:link w:val="a7"/>
    <w:uiPriority w:val="11"/>
    <w:rsid w:val="00A8472B"/>
    <w:rPr>
      <w:sz w:val="24"/>
      <w:szCs w:val="24"/>
    </w:rPr>
  </w:style>
  <w:style w:type="paragraph" w:styleId="2">
    <w:name w:val="Quote"/>
    <w:basedOn w:val="a"/>
    <w:next w:val="a"/>
    <w:link w:val="20"/>
    <w:uiPriority w:val="29"/>
    <w:qFormat/>
    <w:rsid w:val="00A8472B"/>
    <w:pPr>
      <w:ind w:left="720" w:right="720"/>
    </w:pPr>
    <w:rPr>
      <w:i/>
    </w:rPr>
  </w:style>
  <w:style w:type="character" w:customStyle="1" w:styleId="20">
    <w:name w:val="Цитата 2 Знак"/>
    <w:link w:val="2"/>
    <w:uiPriority w:val="29"/>
    <w:rsid w:val="00A8472B"/>
    <w:rPr>
      <w:i/>
    </w:rPr>
  </w:style>
  <w:style w:type="paragraph" w:styleId="a9">
    <w:name w:val="Intense Quote"/>
    <w:basedOn w:val="a"/>
    <w:next w:val="a"/>
    <w:link w:val="aa"/>
    <w:uiPriority w:val="30"/>
    <w:qFormat/>
    <w:rsid w:val="00A8472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A8472B"/>
    <w:rPr>
      <w:i/>
    </w:rPr>
  </w:style>
  <w:style w:type="paragraph" w:customStyle="1" w:styleId="Header">
    <w:name w:val="Header"/>
    <w:basedOn w:val="a"/>
    <w:link w:val="HeaderChar"/>
    <w:uiPriority w:val="99"/>
    <w:unhideWhenUsed/>
    <w:rsid w:val="00A8472B"/>
    <w:pPr>
      <w:tabs>
        <w:tab w:val="center" w:pos="7143"/>
        <w:tab w:val="right" w:pos="14287"/>
      </w:tabs>
    </w:pPr>
  </w:style>
  <w:style w:type="character" w:customStyle="1" w:styleId="HeaderChar">
    <w:name w:val="Header Char"/>
    <w:link w:val="Header"/>
    <w:uiPriority w:val="99"/>
    <w:rsid w:val="00A8472B"/>
  </w:style>
  <w:style w:type="paragraph" w:customStyle="1" w:styleId="Footer">
    <w:name w:val="Footer"/>
    <w:basedOn w:val="a"/>
    <w:link w:val="CaptionChar"/>
    <w:uiPriority w:val="99"/>
    <w:unhideWhenUsed/>
    <w:rsid w:val="00A8472B"/>
    <w:pPr>
      <w:tabs>
        <w:tab w:val="center" w:pos="7143"/>
        <w:tab w:val="right" w:pos="14287"/>
      </w:tabs>
    </w:pPr>
  </w:style>
  <w:style w:type="character" w:customStyle="1" w:styleId="FooterChar">
    <w:name w:val="Footer Char"/>
    <w:link w:val="Footer"/>
    <w:uiPriority w:val="99"/>
    <w:rsid w:val="00A8472B"/>
  </w:style>
  <w:style w:type="paragraph" w:customStyle="1" w:styleId="Caption">
    <w:name w:val="Caption"/>
    <w:basedOn w:val="a"/>
    <w:next w:val="a"/>
    <w:uiPriority w:val="35"/>
    <w:semiHidden/>
    <w:unhideWhenUsed/>
    <w:qFormat/>
    <w:rsid w:val="00A8472B"/>
    <w:pPr>
      <w:spacing w:line="276" w:lineRule="auto"/>
    </w:pPr>
    <w:rPr>
      <w:b/>
      <w:bCs/>
      <w:color w:val="4F81BD" w:themeColor="accent1"/>
      <w:sz w:val="18"/>
      <w:szCs w:val="18"/>
    </w:rPr>
  </w:style>
  <w:style w:type="character" w:customStyle="1" w:styleId="CaptionChar">
    <w:name w:val="Caption Char"/>
    <w:link w:val="Footer"/>
    <w:uiPriority w:val="99"/>
    <w:rsid w:val="00A8472B"/>
  </w:style>
  <w:style w:type="table" w:styleId="ab">
    <w:name w:val="Table Grid"/>
    <w:uiPriority w:val="59"/>
    <w:rsid w:val="00A847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A8472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A8472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A8472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A8472B"/>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A8472B"/>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A8472B"/>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A8472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A8472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A8472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A8472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A8472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A8472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A8472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A8472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A8472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A8472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A8472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A8472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A8472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A8472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A8472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A8472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A8472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A8472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A8472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A8472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A8472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A8472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A8472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A8472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A8472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A8472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A8472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A8472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A8472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A8472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A8472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A8472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A8472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A8472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A8472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A8472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A8472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A8472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A8472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A8472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A8472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A8472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A8472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A8472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A8472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A8472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A8472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A8472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A8472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A8472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A8472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A8472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A8472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A8472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A8472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A8472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A8472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A8472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A8472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A8472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A8472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A8472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A8472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A8472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A8472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A8472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A8472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A8472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A8472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A8472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A8472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A8472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A8472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A8472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A8472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A8472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A8472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A8472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A8472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A8472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A8472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A8472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A8472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A8472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A8472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A8472B"/>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A8472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A8472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A8472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A8472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A8472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A8472B"/>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A8472B"/>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A8472B"/>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A8472B"/>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A8472B"/>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A8472B"/>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A8472B"/>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A8472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A8472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A8472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A8472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A8472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A8472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A8472B"/>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A8472B"/>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A8472B"/>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A8472B"/>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A8472B"/>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A8472B"/>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A8472B"/>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A8472B"/>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A8472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A8472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A8472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A8472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A8472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A8472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A8472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A8472B"/>
    <w:rPr>
      <w:color w:val="0000FF"/>
      <w:u w:val="single"/>
    </w:rPr>
  </w:style>
  <w:style w:type="paragraph" w:styleId="ad">
    <w:name w:val="footnote text"/>
    <w:basedOn w:val="a"/>
    <w:link w:val="ae"/>
    <w:uiPriority w:val="99"/>
    <w:semiHidden/>
    <w:unhideWhenUsed/>
    <w:rsid w:val="00A8472B"/>
    <w:pPr>
      <w:spacing w:after="40"/>
    </w:pPr>
    <w:rPr>
      <w:sz w:val="18"/>
    </w:rPr>
  </w:style>
  <w:style w:type="character" w:customStyle="1" w:styleId="ae">
    <w:name w:val="Текст сноски Знак"/>
    <w:link w:val="ad"/>
    <w:uiPriority w:val="99"/>
    <w:rsid w:val="00A8472B"/>
    <w:rPr>
      <w:sz w:val="18"/>
    </w:rPr>
  </w:style>
  <w:style w:type="character" w:styleId="af">
    <w:name w:val="footnote reference"/>
    <w:uiPriority w:val="99"/>
    <w:unhideWhenUsed/>
    <w:rsid w:val="00A8472B"/>
    <w:rPr>
      <w:vertAlign w:val="superscript"/>
    </w:rPr>
  </w:style>
  <w:style w:type="paragraph" w:styleId="af0">
    <w:name w:val="endnote text"/>
    <w:basedOn w:val="a"/>
    <w:link w:val="af1"/>
    <w:uiPriority w:val="99"/>
    <w:semiHidden/>
    <w:unhideWhenUsed/>
    <w:rsid w:val="00A8472B"/>
    <w:rPr>
      <w:sz w:val="20"/>
    </w:rPr>
  </w:style>
  <w:style w:type="character" w:customStyle="1" w:styleId="af1">
    <w:name w:val="Текст концевой сноски Знак"/>
    <w:link w:val="af0"/>
    <w:uiPriority w:val="99"/>
    <w:rsid w:val="00A8472B"/>
    <w:rPr>
      <w:sz w:val="20"/>
    </w:rPr>
  </w:style>
  <w:style w:type="character" w:styleId="af2">
    <w:name w:val="endnote reference"/>
    <w:uiPriority w:val="99"/>
    <w:semiHidden/>
    <w:unhideWhenUsed/>
    <w:rsid w:val="00A8472B"/>
    <w:rPr>
      <w:vertAlign w:val="superscript"/>
    </w:rPr>
  </w:style>
  <w:style w:type="paragraph" w:styleId="1">
    <w:name w:val="toc 1"/>
    <w:basedOn w:val="a"/>
    <w:next w:val="a"/>
    <w:uiPriority w:val="39"/>
    <w:unhideWhenUsed/>
    <w:rsid w:val="00A8472B"/>
    <w:pPr>
      <w:spacing w:after="57"/>
    </w:pPr>
  </w:style>
  <w:style w:type="paragraph" w:styleId="21">
    <w:name w:val="toc 2"/>
    <w:basedOn w:val="a"/>
    <w:next w:val="a"/>
    <w:uiPriority w:val="39"/>
    <w:unhideWhenUsed/>
    <w:rsid w:val="00A8472B"/>
    <w:pPr>
      <w:spacing w:after="57"/>
      <w:ind w:left="283"/>
    </w:pPr>
  </w:style>
  <w:style w:type="paragraph" w:styleId="31">
    <w:name w:val="toc 3"/>
    <w:basedOn w:val="a"/>
    <w:next w:val="a"/>
    <w:uiPriority w:val="39"/>
    <w:unhideWhenUsed/>
    <w:rsid w:val="00A8472B"/>
    <w:pPr>
      <w:spacing w:after="57"/>
      <w:ind w:left="567"/>
    </w:pPr>
  </w:style>
  <w:style w:type="paragraph" w:styleId="41">
    <w:name w:val="toc 4"/>
    <w:basedOn w:val="a"/>
    <w:next w:val="a"/>
    <w:uiPriority w:val="39"/>
    <w:unhideWhenUsed/>
    <w:rsid w:val="00A8472B"/>
    <w:pPr>
      <w:spacing w:after="57"/>
      <w:ind w:left="850"/>
    </w:pPr>
  </w:style>
  <w:style w:type="paragraph" w:styleId="5">
    <w:name w:val="toc 5"/>
    <w:basedOn w:val="a"/>
    <w:next w:val="a"/>
    <w:uiPriority w:val="39"/>
    <w:unhideWhenUsed/>
    <w:rsid w:val="00A8472B"/>
    <w:pPr>
      <w:spacing w:after="57"/>
      <w:ind w:left="1134"/>
    </w:pPr>
  </w:style>
  <w:style w:type="paragraph" w:styleId="61">
    <w:name w:val="toc 6"/>
    <w:basedOn w:val="a"/>
    <w:next w:val="a"/>
    <w:uiPriority w:val="39"/>
    <w:unhideWhenUsed/>
    <w:rsid w:val="00A8472B"/>
    <w:pPr>
      <w:spacing w:after="57"/>
      <w:ind w:left="1417"/>
    </w:pPr>
  </w:style>
  <w:style w:type="paragraph" w:styleId="7">
    <w:name w:val="toc 7"/>
    <w:basedOn w:val="a"/>
    <w:next w:val="a"/>
    <w:uiPriority w:val="39"/>
    <w:unhideWhenUsed/>
    <w:rsid w:val="00A8472B"/>
    <w:pPr>
      <w:spacing w:after="57"/>
      <w:ind w:left="1701"/>
    </w:pPr>
  </w:style>
  <w:style w:type="paragraph" w:styleId="8">
    <w:name w:val="toc 8"/>
    <w:basedOn w:val="a"/>
    <w:next w:val="a"/>
    <w:uiPriority w:val="39"/>
    <w:unhideWhenUsed/>
    <w:rsid w:val="00A8472B"/>
    <w:pPr>
      <w:spacing w:after="57"/>
      <w:ind w:left="1984"/>
    </w:pPr>
  </w:style>
  <w:style w:type="paragraph" w:styleId="9">
    <w:name w:val="toc 9"/>
    <w:basedOn w:val="a"/>
    <w:next w:val="a"/>
    <w:uiPriority w:val="39"/>
    <w:unhideWhenUsed/>
    <w:rsid w:val="00A8472B"/>
    <w:pPr>
      <w:spacing w:after="57"/>
      <w:ind w:left="2268"/>
    </w:pPr>
  </w:style>
  <w:style w:type="paragraph" w:styleId="af3">
    <w:name w:val="TOC Heading"/>
    <w:uiPriority w:val="39"/>
    <w:unhideWhenUsed/>
    <w:rsid w:val="00A8472B"/>
  </w:style>
  <w:style w:type="paragraph" w:styleId="af4">
    <w:name w:val="table of figures"/>
    <w:basedOn w:val="a"/>
    <w:next w:val="a"/>
    <w:uiPriority w:val="99"/>
    <w:unhideWhenUsed/>
    <w:rsid w:val="00A8472B"/>
  </w:style>
  <w:style w:type="paragraph" w:customStyle="1" w:styleId="af5">
    <w:name w:val="Знак Знак Знак Знак Знак Знак"/>
    <w:basedOn w:val="a"/>
    <w:rsid w:val="00A8472B"/>
    <w:pPr>
      <w:spacing w:after="160" w:line="240" w:lineRule="exact"/>
    </w:pPr>
    <w:rPr>
      <w:rFonts w:ascii="Verdana" w:hAnsi="Verdana"/>
      <w:sz w:val="20"/>
      <w:szCs w:val="20"/>
      <w:lang w:val="en-US" w:eastAsia="en-US"/>
    </w:rPr>
  </w:style>
  <w:style w:type="paragraph" w:styleId="af6">
    <w:name w:val="annotation text"/>
    <w:basedOn w:val="a"/>
    <w:link w:val="af7"/>
    <w:semiHidden/>
    <w:unhideWhenUsed/>
    <w:rsid w:val="00A8472B"/>
    <w:rPr>
      <w:sz w:val="20"/>
      <w:szCs w:val="20"/>
      <w:lang w:val="en-US"/>
    </w:rPr>
  </w:style>
  <w:style w:type="character" w:customStyle="1" w:styleId="af7">
    <w:name w:val="Текст примечания Знак"/>
    <w:link w:val="af6"/>
    <w:semiHidden/>
    <w:rsid w:val="00A8472B"/>
    <w:rPr>
      <w:rFonts w:ascii="Times New Roman" w:eastAsia="Times New Roman" w:hAnsi="Times New Roman" w:cs="Times New Roman"/>
      <w:sz w:val="20"/>
      <w:szCs w:val="20"/>
      <w:lang w:eastAsia="ru-RU"/>
    </w:rPr>
  </w:style>
  <w:style w:type="character" w:customStyle="1" w:styleId="30">
    <w:name w:val="Заголовок 3 Знак"/>
    <w:link w:val="3"/>
    <w:uiPriority w:val="9"/>
    <w:rsid w:val="00A8472B"/>
    <w:rPr>
      <w:rFonts w:ascii="Times New Roman" w:eastAsia="Times New Roman" w:hAnsi="Times New Roman" w:cs="Times New Roman"/>
      <w:b/>
      <w:bCs/>
      <w:sz w:val="27"/>
      <w:szCs w:val="27"/>
      <w:lang w:eastAsia="ru-RU"/>
    </w:rPr>
  </w:style>
  <w:style w:type="character" w:customStyle="1" w:styleId="60">
    <w:name w:val="Заголовок 6 Знак"/>
    <w:link w:val="6"/>
    <w:uiPriority w:val="9"/>
    <w:semiHidden/>
    <w:rsid w:val="00A8472B"/>
    <w:rPr>
      <w:rFonts w:ascii="Cambria" w:eastAsia="Times New Roman" w:hAnsi="Cambria" w:cs="Times New Roman"/>
      <w:i/>
      <w:iCs/>
      <w:color w:val="243F60"/>
      <w:sz w:val="24"/>
      <w:szCs w:val="24"/>
      <w:lang w:eastAsia="ru-RU"/>
    </w:rPr>
  </w:style>
  <w:style w:type="character" w:customStyle="1" w:styleId="40">
    <w:name w:val="Заголовок 4 Знак"/>
    <w:link w:val="4"/>
    <w:uiPriority w:val="9"/>
    <w:semiHidden/>
    <w:rsid w:val="00A8472B"/>
    <w:rPr>
      <w:rFonts w:ascii="Cambria" w:eastAsia="Times New Roman" w:hAnsi="Cambria" w:cs="Times New Roman"/>
      <w:b/>
      <w:bCs/>
      <w:i/>
      <w:iCs/>
      <w:color w:val="4F81BD"/>
      <w:sz w:val="24"/>
      <w:szCs w:val="24"/>
      <w:lang w:eastAsia="ru-RU"/>
    </w:rPr>
  </w:style>
  <w:style w:type="paragraph" w:styleId="22">
    <w:name w:val="Body Text 2"/>
    <w:basedOn w:val="a"/>
    <w:link w:val="23"/>
    <w:uiPriority w:val="99"/>
    <w:semiHidden/>
    <w:rsid w:val="00A8472B"/>
    <w:rPr>
      <w:rFonts w:eastAsia="Calibri"/>
      <w:bCs/>
      <w:sz w:val="20"/>
      <w:szCs w:val="20"/>
      <w:lang w:val="en-US"/>
    </w:rPr>
  </w:style>
  <w:style w:type="character" w:customStyle="1" w:styleId="23">
    <w:name w:val="Основной текст 2 Знак"/>
    <w:link w:val="22"/>
    <w:uiPriority w:val="99"/>
    <w:semiHidden/>
    <w:rsid w:val="00A8472B"/>
    <w:rPr>
      <w:rFonts w:ascii="Times New Roman" w:eastAsia="Calibri" w:hAnsi="Times New Roman" w:cs="Times New Roman"/>
      <w:bCs/>
      <w:sz w:val="20"/>
      <w:szCs w:val="20"/>
      <w:lang w:eastAsia="ru-RU"/>
    </w:rPr>
  </w:style>
  <w:style w:type="paragraph" w:styleId="32">
    <w:name w:val="Body Text Indent 3"/>
    <w:basedOn w:val="a"/>
    <w:link w:val="33"/>
    <w:uiPriority w:val="99"/>
    <w:unhideWhenUsed/>
    <w:rsid w:val="00A8472B"/>
    <w:pPr>
      <w:spacing w:after="120"/>
      <w:ind w:left="283"/>
    </w:pPr>
    <w:rPr>
      <w:sz w:val="16"/>
      <w:szCs w:val="16"/>
      <w:lang w:val="en-US"/>
    </w:rPr>
  </w:style>
  <w:style w:type="character" w:customStyle="1" w:styleId="33">
    <w:name w:val="Основной текст с отступом 3 Знак"/>
    <w:link w:val="32"/>
    <w:uiPriority w:val="99"/>
    <w:rsid w:val="00A8472B"/>
    <w:rPr>
      <w:rFonts w:ascii="Times New Roman" w:eastAsia="Times New Roman" w:hAnsi="Times New Roman" w:cs="Times New Roman"/>
      <w:sz w:val="16"/>
      <w:szCs w:val="16"/>
      <w:lang w:eastAsia="ru-RU"/>
    </w:rPr>
  </w:style>
  <w:style w:type="paragraph" w:customStyle="1" w:styleId="ConsPlusNonformat">
    <w:name w:val="ConsPlusNonformat"/>
    <w:rsid w:val="00A8472B"/>
    <w:rPr>
      <w:rFonts w:ascii="Courier New" w:eastAsia="Times New Roman" w:hAnsi="Courier New" w:cs="Courier New"/>
      <w:lang w:eastAsia="ru-RU"/>
    </w:rPr>
  </w:style>
  <w:style w:type="paragraph" w:customStyle="1" w:styleId="af8">
    <w:name w:val="Содержимое таблицы"/>
    <w:basedOn w:val="a"/>
    <w:rsid w:val="00A8472B"/>
    <w:pPr>
      <w:widowControl w:val="0"/>
      <w:suppressLineNumbers/>
    </w:pPr>
    <w:rPr>
      <w:rFonts w:eastAsia="Andale Sans UI"/>
      <w:lang w:eastAsia="ar-SA"/>
    </w:rPr>
  </w:style>
  <w:style w:type="paragraph" w:customStyle="1" w:styleId="af9">
    <w:name w:val="Обычный русский"/>
    <w:basedOn w:val="a"/>
    <w:rsid w:val="00A8472B"/>
    <w:pPr>
      <w:widowControl w:val="0"/>
      <w:ind w:firstLine="720"/>
      <w:jc w:val="both"/>
    </w:pPr>
    <w:rPr>
      <w:rFonts w:eastAsia="Andale Sans UI"/>
      <w:sz w:val="28"/>
      <w:lang w:val="en-US" w:eastAsia="ar-SA"/>
    </w:rPr>
  </w:style>
  <w:style w:type="character" w:customStyle="1" w:styleId="apple-converted-space">
    <w:name w:val="apple-converted-space"/>
    <w:basedOn w:val="a0"/>
    <w:rsid w:val="00A8472B"/>
  </w:style>
  <w:style w:type="paragraph" w:customStyle="1" w:styleId="24">
    <w:name w:val="Абзац списка2"/>
    <w:basedOn w:val="a"/>
    <w:rsid w:val="00A8472B"/>
    <w:pPr>
      <w:spacing w:after="200" w:line="276" w:lineRule="auto"/>
      <w:ind w:left="720"/>
      <w:contextualSpacing/>
    </w:pPr>
    <w:rPr>
      <w:rFonts w:ascii="Calibri" w:hAnsi="Calibri"/>
      <w:sz w:val="22"/>
      <w:szCs w:val="22"/>
    </w:rPr>
  </w:style>
  <w:style w:type="paragraph" w:styleId="afa">
    <w:name w:val="header"/>
    <w:basedOn w:val="a"/>
    <w:link w:val="afb"/>
    <w:uiPriority w:val="99"/>
    <w:semiHidden/>
    <w:unhideWhenUsed/>
    <w:rsid w:val="00A8472B"/>
    <w:pPr>
      <w:tabs>
        <w:tab w:val="center" w:pos="4677"/>
        <w:tab w:val="right" w:pos="9355"/>
      </w:tabs>
    </w:pPr>
    <w:rPr>
      <w:lang w:val="en-US"/>
    </w:rPr>
  </w:style>
  <w:style w:type="character" w:customStyle="1" w:styleId="afb">
    <w:name w:val="Верхний колонтитул Знак"/>
    <w:link w:val="afa"/>
    <w:uiPriority w:val="99"/>
    <w:semiHidden/>
    <w:rsid w:val="00A8472B"/>
    <w:rPr>
      <w:rFonts w:ascii="Times New Roman" w:eastAsia="Times New Roman" w:hAnsi="Times New Roman" w:cs="Times New Roman"/>
      <w:sz w:val="24"/>
      <w:szCs w:val="24"/>
      <w:lang w:eastAsia="ru-RU"/>
    </w:rPr>
  </w:style>
  <w:style w:type="paragraph" w:styleId="afc">
    <w:name w:val="footer"/>
    <w:basedOn w:val="a"/>
    <w:link w:val="afd"/>
    <w:uiPriority w:val="99"/>
    <w:semiHidden/>
    <w:unhideWhenUsed/>
    <w:rsid w:val="00A8472B"/>
    <w:pPr>
      <w:tabs>
        <w:tab w:val="center" w:pos="4677"/>
        <w:tab w:val="right" w:pos="9355"/>
      </w:tabs>
    </w:pPr>
    <w:rPr>
      <w:lang w:val="en-US"/>
    </w:rPr>
  </w:style>
  <w:style w:type="character" w:customStyle="1" w:styleId="afd">
    <w:name w:val="Нижний колонтитул Знак"/>
    <w:link w:val="afc"/>
    <w:uiPriority w:val="99"/>
    <w:semiHidden/>
    <w:rsid w:val="00A8472B"/>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A8472B"/>
    <w:pPr>
      <w:spacing w:after="120"/>
    </w:pPr>
    <w:rPr>
      <w:sz w:val="16"/>
      <w:szCs w:val="16"/>
      <w:lang w:val="en-US"/>
    </w:rPr>
  </w:style>
  <w:style w:type="character" w:customStyle="1" w:styleId="35">
    <w:name w:val="Основной текст 3 Знак"/>
    <w:link w:val="34"/>
    <w:uiPriority w:val="99"/>
    <w:semiHidden/>
    <w:rsid w:val="00A8472B"/>
    <w:rPr>
      <w:rFonts w:ascii="Times New Roman" w:eastAsia="Times New Roman" w:hAnsi="Times New Roman" w:cs="Times New Roman"/>
      <w:sz w:val="16"/>
      <w:szCs w:val="16"/>
      <w:lang w:eastAsia="ru-RU"/>
    </w:rPr>
  </w:style>
  <w:style w:type="character" w:styleId="afe">
    <w:name w:val="Strong"/>
    <w:uiPriority w:val="22"/>
    <w:qFormat/>
    <w:rsid w:val="00A8472B"/>
    <w:rPr>
      <w:b/>
      <w:bCs/>
    </w:rPr>
  </w:style>
  <w:style w:type="paragraph" w:customStyle="1" w:styleId="aff">
    <w:name w:val="Обычный (Интернет)"/>
    <w:basedOn w:val="a"/>
    <w:uiPriority w:val="99"/>
    <w:unhideWhenUsed/>
    <w:rsid w:val="00A8472B"/>
    <w:pPr>
      <w:spacing w:before="100" w:beforeAutospacing="1" w:after="100" w:afterAutospacing="1"/>
    </w:pPr>
  </w:style>
  <w:style w:type="paragraph" w:customStyle="1" w:styleId="msonormalmailrucssattributepostfix">
    <w:name w:val="msonormal_mailru_css_attribute_postfix"/>
    <w:basedOn w:val="a"/>
    <w:rsid w:val="00A8472B"/>
    <w:pPr>
      <w:spacing w:before="100" w:beforeAutospacing="1" w:after="100" w:afterAutospacing="1"/>
    </w:pPr>
  </w:style>
  <w:style w:type="character" w:customStyle="1" w:styleId="aff0">
    <w:name w:val="Основной текст_"/>
    <w:link w:val="10"/>
    <w:rsid w:val="00A8472B"/>
    <w:rPr>
      <w:rFonts w:eastAsia="Times New Roman"/>
    </w:rPr>
  </w:style>
  <w:style w:type="paragraph" w:customStyle="1" w:styleId="10">
    <w:name w:val="Основной текст1"/>
    <w:basedOn w:val="a"/>
    <w:link w:val="aff0"/>
    <w:rsid w:val="00A8472B"/>
    <w:pPr>
      <w:widowControl w:val="0"/>
      <w:spacing w:line="302" w:lineRule="auto"/>
      <w:ind w:firstLine="360"/>
    </w:pPr>
    <w:rPr>
      <w:rFonts w:ascii="Calibri" w:hAnsi="Calibri"/>
      <w:sz w:val="20"/>
      <w:szCs w:val="20"/>
      <w:lang w:val="en-US" w:eastAsia="en-US"/>
    </w:rPr>
  </w:style>
  <w:style w:type="paragraph" w:customStyle="1" w:styleId="100">
    <w:name w:val="Основной текст10"/>
    <w:basedOn w:val="a"/>
    <w:rsid w:val="00A8472B"/>
    <w:pPr>
      <w:spacing w:line="168" w:lineRule="exact"/>
    </w:pPr>
    <w:rPr>
      <w:color w:val="000000"/>
      <w:sz w:val="21"/>
      <w:szCs w:val="20"/>
    </w:rPr>
  </w:style>
  <w:style w:type="paragraph" w:styleId="aff1">
    <w:name w:val="Body Text Indent"/>
    <w:basedOn w:val="a"/>
    <w:link w:val="aff2"/>
    <w:rsid w:val="00A8472B"/>
    <w:pPr>
      <w:spacing w:after="120"/>
      <w:ind w:left="283"/>
    </w:pPr>
    <w:rPr>
      <w:color w:val="000000"/>
      <w:szCs w:val="20"/>
    </w:rPr>
  </w:style>
  <w:style w:type="character" w:customStyle="1" w:styleId="aff2">
    <w:name w:val="Основной текст с отступом Знак"/>
    <w:basedOn w:val="a0"/>
    <w:link w:val="aff1"/>
    <w:rsid w:val="00A8472B"/>
    <w:rPr>
      <w:rFonts w:ascii="Times New Roman" w:eastAsia="Times New Roman" w:hAnsi="Times New Roman"/>
      <w:color w:val="000000"/>
      <w:sz w:val="24"/>
    </w:rPr>
  </w:style>
  <w:style w:type="paragraph" w:styleId="aff3">
    <w:name w:val="Body Text"/>
    <w:basedOn w:val="a"/>
    <w:link w:val="aff4"/>
    <w:uiPriority w:val="99"/>
    <w:unhideWhenUsed/>
    <w:rsid w:val="00C2638F"/>
    <w:pPr>
      <w:spacing w:after="120"/>
    </w:pPr>
  </w:style>
  <w:style w:type="character" w:customStyle="1" w:styleId="aff4">
    <w:name w:val="Основной текст Знак"/>
    <w:basedOn w:val="a0"/>
    <w:link w:val="aff3"/>
    <w:uiPriority w:val="99"/>
    <w:rsid w:val="00C2638F"/>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696905">
      <w:bodyDiv w:val="1"/>
      <w:marLeft w:val="0"/>
      <w:marRight w:val="0"/>
      <w:marTop w:val="0"/>
      <w:marBottom w:val="0"/>
      <w:divBdr>
        <w:top w:val="none" w:sz="0" w:space="0" w:color="auto"/>
        <w:left w:val="none" w:sz="0" w:space="0" w:color="auto"/>
        <w:bottom w:val="none" w:sz="0" w:space="0" w:color="auto"/>
        <w:right w:val="none" w:sz="0" w:space="0" w:color="auto"/>
      </w:divBdr>
    </w:div>
    <w:div w:id="2687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yaroshenko@ugramegasport.ru" TargetMode="External"/><Relationship Id="rId13" Type="http://schemas.openxmlformats.org/officeDocument/2006/relationships/hyperlink" Target="http://ivo.garant.ru/document/redirect/70852238/0" TargetMode="External"/><Relationship Id="rId3" Type="http://schemas.openxmlformats.org/officeDocument/2006/relationships/settings" Target="settings.xml"/><Relationship Id="rId7" Type="http://schemas.openxmlformats.org/officeDocument/2006/relationships/hyperlink" Target="mailto:yaroshenko@ugramegasport.ru" TargetMode="External"/><Relationship Id="rId12" Type="http://schemas.openxmlformats.org/officeDocument/2006/relationships/hyperlink" Target="http://docs.cntd.ru/document/9021926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hs.gov.ru/upload/site1/fz_123.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chs.gov.ru/upload/site1/pologenie.rtf" TargetMode="External"/><Relationship Id="rId4" Type="http://schemas.openxmlformats.org/officeDocument/2006/relationships/webSettings" Target="webSettings.xml"/><Relationship Id="rId9" Type="http://schemas.openxmlformats.org/officeDocument/2006/relationships/hyperlink" Target="mailto:yaroshenko@ugramegasport.ru" TargetMode="External"/><Relationship Id="rId14" Type="http://schemas.openxmlformats.org/officeDocument/2006/relationships/hyperlink" Target="consultantplus://offline/ref=84B3FE470DF1F7A045C52FA742FC1472EEE65A8C9686054F6123BDC026411AD9DEB6B8C7B1817D9D5D8DD37DF627410AD7E45B6EAC6B34BFv4t6H"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4220</Words>
  <Characters>24055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Зайнагабдинова А. Р.</dc:creator>
  <cp:lastModifiedBy>TimoshenkoSF</cp:lastModifiedBy>
  <cp:revision>6</cp:revision>
  <cp:lastPrinted>2023-10-25T10:06:00Z</cp:lastPrinted>
  <dcterms:created xsi:type="dcterms:W3CDTF">2023-10-26T03:09:00Z</dcterms:created>
  <dcterms:modified xsi:type="dcterms:W3CDTF">2023-10-27T05:54:00Z</dcterms:modified>
  <cp:version>786432</cp:version>
</cp:coreProperties>
</file>